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6D0D" w14:textId="77777777" w:rsidR="00DE79AF" w:rsidRPr="007A5090" w:rsidRDefault="00DE79AF" w:rsidP="00DE79AF">
      <w:pPr>
        <w:pStyle w:val="Default"/>
        <w:tabs>
          <w:tab w:val="left" w:pos="1440"/>
        </w:tabs>
        <w:spacing w:line="440" w:lineRule="atLeast"/>
        <w:ind w:right="1645"/>
        <w:jc w:val="both"/>
        <w:rPr>
          <w:rFonts w:ascii="Cambria" w:hAnsi="Cambria"/>
        </w:rPr>
      </w:pPr>
      <w:r w:rsidRPr="007A5090">
        <w:rPr>
          <w:rFonts w:ascii="Cambria" w:hAnsi="Cambria"/>
        </w:rPr>
        <w:t xml:space="preserve"> </w:t>
      </w:r>
      <w:r w:rsidR="003F5A7E">
        <w:rPr>
          <w:rFonts w:ascii="Cambria" w:hAnsi="Cambria"/>
          <w:color w:val="FF0000"/>
        </w:rPr>
        <w:pict w14:anchorId="7328A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8pt">
            <v:imagedata r:id="rId5" o:title=""/>
          </v:shape>
        </w:pict>
      </w:r>
    </w:p>
    <w:p w14:paraId="5BF86B41" w14:textId="77777777" w:rsidR="00DE79AF" w:rsidRPr="007A5090" w:rsidRDefault="00DE79AF" w:rsidP="00DE79AF">
      <w:pPr>
        <w:pStyle w:val="Default"/>
        <w:tabs>
          <w:tab w:val="left" w:pos="1440"/>
        </w:tabs>
        <w:spacing w:line="440" w:lineRule="atLeast"/>
        <w:ind w:right="1645"/>
        <w:jc w:val="both"/>
        <w:rPr>
          <w:rFonts w:ascii="Cambria" w:hAnsi="Cambria"/>
        </w:rPr>
      </w:pPr>
    </w:p>
    <w:p w14:paraId="64378D27" w14:textId="77777777" w:rsidR="001D311E" w:rsidRPr="007A5090" w:rsidRDefault="001D311E" w:rsidP="00DE79AF">
      <w:pPr>
        <w:pStyle w:val="Default"/>
        <w:tabs>
          <w:tab w:val="left" w:pos="1440"/>
        </w:tabs>
        <w:spacing w:line="440" w:lineRule="atLeast"/>
        <w:ind w:right="1645"/>
        <w:jc w:val="both"/>
        <w:rPr>
          <w:rFonts w:ascii="Cambria" w:hAnsi="Cambria"/>
        </w:rPr>
      </w:pPr>
    </w:p>
    <w:p w14:paraId="422F0AA0" w14:textId="77777777" w:rsidR="00D8299D" w:rsidRPr="007A5090" w:rsidRDefault="00EE434B" w:rsidP="00A2790F">
      <w:pPr>
        <w:pStyle w:val="Default"/>
        <w:tabs>
          <w:tab w:val="left" w:pos="1440"/>
        </w:tabs>
        <w:spacing w:line="440" w:lineRule="atLeast"/>
        <w:ind w:right="90"/>
        <w:rPr>
          <w:rFonts w:ascii="Cambria" w:hAnsi="Cambria"/>
          <w:color w:val="211D1E"/>
          <w:sz w:val="40"/>
          <w:szCs w:val="40"/>
        </w:rPr>
      </w:pPr>
      <w:r>
        <w:rPr>
          <w:rFonts w:ascii="Cambria" w:hAnsi="Cambria"/>
          <w:color w:val="FF0000"/>
          <w:sz w:val="40"/>
          <w:szCs w:val="40"/>
        </w:rPr>
        <w:t>&lt;&lt;</w:t>
      </w:r>
      <w:r w:rsidR="00433DA1" w:rsidRPr="007A5090">
        <w:rPr>
          <w:rFonts w:ascii="Cambria" w:hAnsi="Cambria"/>
          <w:color w:val="FF0000"/>
          <w:sz w:val="40"/>
          <w:szCs w:val="40"/>
        </w:rPr>
        <w:t>Firm Name</w:t>
      </w:r>
      <w:r>
        <w:rPr>
          <w:rFonts w:ascii="Cambria" w:hAnsi="Cambria"/>
          <w:color w:val="FF0000"/>
          <w:sz w:val="40"/>
          <w:szCs w:val="40"/>
        </w:rPr>
        <w:t>&gt;&gt;</w:t>
      </w:r>
    </w:p>
    <w:p w14:paraId="21B786D3" w14:textId="77777777" w:rsidR="00A2790F" w:rsidRPr="007A5090" w:rsidRDefault="00EE434B" w:rsidP="00A2790F">
      <w:pPr>
        <w:pStyle w:val="Default"/>
        <w:tabs>
          <w:tab w:val="left" w:pos="1440"/>
        </w:tabs>
        <w:spacing w:line="440" w:lineRule="atLeast"/>
        <w:ind w:right="90"/>
        <w:rPr>
          <w:rFonts w:ascii="Cambria" w:hAnsi="Cambria"/>
          <w:i/>
          <w:iCs/>
          <w:color w:val="ED1A22"/>
          <w:sz w:val="36"/>
          <w:szCs w:val="36"/>
        </w:rPr>
      </w:pPr>
      <w:r>
        <w:rPr>
          <w:rFonts w:ascii="Cambria" w:hAnsi="Cambria"/>
          <w:color w:val="211D1E"/>
          <w:sz w:val="40"/>
          <w:szCs w:val="40"/>
        </w:rPr>
        <w:t>Second-</w:t>
      </w:r>
      <w:r w:rsidR="00DE79AF" w:rsidRPr="007A5090">
        <w:rPr>
          <w:rFonts w:ascii="Cambria" w:hAnsi="Cambria"/>
          <w:color w:val="211D1E"/>
          <w:sz w:val="40"/>
          <w:szCs w:val="40"/>
        </w:rPr>
        <w:t xml:space="preserve">Opinion Service </w:t>
      </w:r>
      <w:r w:rsidR="00DE79AF" w:rsidRPr="007A5090">
        <w:rPr>
          <w:rFonts w:ascii="Cambria" w:hAnsi="Cambria"/>
          <w:color w:val="211D1E"/>
          <w:sz w:val="40"/>
          <w:szCs w:val="40"/>
        </w:rPr>
        <w:br/>
      </w:r>
      <w:r w:rsidR="00DE79AF" w:rsidRPr="007A5090">
        <w:rPr>
          <w:rFonts w:ascii="Cambria" w:hAnsi="Cambria"/>
          <w:i/>
          <w:iCs/>
          <w:color w:val="345A83"/>
          <w:sz w:val="32"/>
          <w:szCs w:val="32"/>
        </w:rPr>
        <w:t>Exclusively for friends, family and associates of our valued clients</w:t>
      </w:r>
      <w:r w:rsidR="00DE79AF" w:rsidRPr="007A5090">
        <w:rPr>
          <w:rFonts w:ascii="Cambria" w:hAnsi="Cambria"/>
          <w:i/>
          <w:iCs/>
          <w:color w:val="ED1A22"/>
          <w:sz w:val="32"/>
          <w:szCs w:val="32"/>
        </w:rPr>
        <w:t xml:space="preserve"> </w:t>
      </w:r>
    </w:p>
    <w:p w14:paraId="18BC194F" w14:textId="77777777" w:rsidR="00A2790F" w:rsidRPr="007A5090" w:rsidRDefault="00A2790F" w:rsidP="00A2790F">
      <w:pPr>
        <w:pStyle w:val="Default"/>
        <w:tabs>
          <w:tab w:val="left" w:pos="1440"/>
        </w:tabs>
        <w:spacing w:line="440" w:lineRule="atLeast"/>
        <w:ind w:right="90"/>
        <w:rPr>
          <w:rFonts w:ascii="Cambria" w:hAnsi="Cambria"/>
          <w:i/>
          <w:iCs/>
          <w:color w:val="ED1A22"/>
          <w:sz w:val="36"/>
          <w:szCs w:val="36"/>
        </w:rPr>
      </w:pPr>
    </w:p>
    <w:p w14:paraId="03239836" w14:textId="77777777" w:rsidR="0029744B" w:rsidRPr="007A5090" w:rsidRDefault="003F5A7E" w:rsidP="0029744B">
      <w:pPr>
        <w:pStyle w:val="CM2"/>
        <w:spacing w:line="320" w:lineRule="atLeast"/>
        <w:ind w:right="117"/>
        <w:rPr>
          <w:rFonts w:ascii="Cambria" w:hAnsi="Cambria" w:cs="UBSHeadline"/>
          <w:color w:val="6C6E70"/>
          <w:sz w:val="28"/>
          <w:szCs w:val="28"/>
        </w:rPr>
      </w:pPr>
      <w:r>
        <w:rPr>
          <w:rFonts w:ascii="Cambria" w:hAnsi="Cambria" w:cs="UBSHeadline"/>
          <w:color w:val="6C6E70"/>
          <w:sz w:val="28"/>
          <w:szCs w:val="28"/>
        </w:rPr>
        <w:pict w14:anchorId="78AB1413">
          <v:shape id="_x0000_i1026" type="#_x0000_t75" style="width:453pt;height:165.6pt" o:bordertopcolor="this" o:borderleftcolor="this" o:borderbottomcolor="this" o:borderrightcolor="this">
            <v:imagedata r:id="rId6" o:title="ceg_ata_online_second_opinion_description-Horz" cropbottom="3555f" cropright="22048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0792FF0D" w14:textId="77777777" w:rsidR="00B65A97" w:rsidRPr="007A5090" w:rsidRDefault="00B65A97" w:rsidP="00B65A97">
      <w:pPr>
        <w:pStyle w:val="Default"/>
        <w:rPr>
          <w:rFonts w:ascii="Cambria" w:hAnsi="Cambria"/>
        </w:rPr>
      </w:pPr>
    </w:p>
    <w:p w14:paraId="2D4F4861" w14:textId="354FF158" w:rsidR="00DE79AF" w:rsidRPr="007A5090" w:rsidRDefault="00DE79AF" w:rsidP="00DE79AF">
      <w:pPr>
        <w:pStyle w:val="CM2"/>
        <w:spacing w:after="308" w:line="320" w:lineRule="atLeast"/>
        <w:ind w:right="117"/>
        <w:rPr>
          <w:rFonts w:ascii="Cambria" w:hAnsi="Cambria" w:cs="UBSHeadline"/>
          <w:color w:val="6C6E70"/>
          <w:sz w:val="28"/>
          <w:szCs w:val="28"/>
        </w:rPr>
      </w:pPr>
      <w:r w:rsidRPr="007A5090">
        <w:rPr>
          <w:rFonts w:ascii="Cambria" w:hAnsi="Cambria" w:cs="UBSHeadline"/>
          <w:color w:val="6C6E70"/>
          <w:sz w:val="28"/>
          <w:szCs w:val="28"/>
        </w:rPr>
        <w:t xml:space="preserve">In this challenging economy, you probably know a friend, family member or colleague who may be in a complex situation or </w:t>
      </w:r>
      <w:r w:rsidR="00E913C2">
        <w:rPr>
          <w:rFonts w:ascii="Cambria" w:hAnsi="Cambria" w:cs="UBSHeadline"/>
          <w:color w:val="6C6E70"/>
          <w:sz w:val="28"/>
          <w:szCs w:val="28"/>
        </w:rPr>
        <w:t xml:space="preserve">is </w:t>
      </w:r>
      <w:r w:rsidRPr="007A5090">
        <w:rPr>
          <w:rFonts w:ascii="Cambria" w:hAnsi="Cambria" w:cs="UBSHeadline"/>
          <w:color w:val="6C6E70"/>
          <w:sz w:val="28"/>
          <w:szCs w:val="28"/>
        </w:rPr>
        <w:t>just unhappy with the advice</w:t>
      </w:r>
      <w:r w:rsidR="00E15D34">
        <w:rPr>
          <w:rFonts w:ascii="Cambria" w:hAnsi="Cambria" w:cs="UBSHeadline"/>
          <w:color w:val="6C6E70"/>
          <w:sz w:val="28"/>
          <w:szCs w:val="28"/>
        </w:rPr>
        <w:t xml:space="preserve"> </w:t>
      </w:r>
      <w:r w:rsidRPr="007A5090">
        <w:rPr>
          <w:rFonts w:ascii="Cambria" w:hAnsi="Cambria" w:cs="UBSHeadline"/>
          <w:color w:val="6C6E70"/>
          <w:sz w:val="28"/>
          <w:szCs w:val="28"/>
        </w:rPr>
        <w:t xml:space="preserve">from </w:t>
      </w:r>
      <w:r w:rsidR="00EE434B">
        <w:rPr>
          <w:rFonts w:ascii="Cambria" w:hAnsi="Cambria" w:cs="UBSHeadline"/>
          <w:color w:val="6C6E70"/>
          <w:sz w:val="28"/>
          <w:szCs w:val="28"/>
        </w:rPr>
        <w:t>his or her</w:t>
      </w:r>
      <w:r w:rsidRPr="007A5090">
        <w:rPr>
          <w:rFonts w:ascii="Cambria" w:hAnsi="Cambria" w:cs="UBSHeadline"/>
          <w:color w:val="6C6E70"/>
          <w:sz w:val="28"/>
          <w:szCs w:val="28"/>
        </w:rPr>
        <w:t xml:space="preserve"> financial adv</w:t>
      </w:r>
      <w:r w:rsidR="00EE434B">
        <w:rPr>
          <w:rFonts w:ascii="Cambria" w:hAnsi="Cambria" w:cs="UBSHeadline"/>
          <w:color w:val="6C6E70"/>
          <w:sz w:val="28"/>
          <w:szCs w:val="28"/>
        </w:rPr>
        <w:t xml:space="preserve">isor—it’s not uncommon. </w:t>
      </w:r>
      <w:r w:rsidR="00E15D34">
        <w:rPr>
          <w:rFonts w:ascii="Cambria" w:hAnsi="Cambria" w:cs="UBSHeadline"/>
          <w:color w:val="6C6E70"/>
          <w:sz w:val="28"/>
          <w:szCs w:val="28"/>
        </w:rPr>
        <w:t xml:space="preserve">We believe that many </w:t>
      </w:r>
      <w:r w:rsidRPr="007A5090">
        <w:rPr>
          <w:rFonts w:ascii="Cambria" w:hAnsi="Cambria" w:cs="UBSHeadline"/>
          <w:color w:val="6C6E70"/>
          <w:sz w:val="28"/>
          <w:szCs w:val="28"/>
        </w:rPr>
        <w:t>high</w:t>
      </w:r>
      <w:r w:rsidR="00EE434B">
        <w:rPr>
          <w:rFonts w:ascii="Cambria" w:hAnsi="Cambria" w:cs="UBSHeadline"/>
          <w:color w:val="6C6E70"/>
          <w:sz w:val="28"/>
          <w:szCs w:val="28"/>
        </w:rPr>
        <w:t>-</w:t>
      </w:r>
      <w:r w:rsidRPr="007A5090">
        <w:rPr>
          <w:rFonts w:ascii="Cambria" w:hAnsi="Cambria" w:cs="UBSHeadline"/>
          <w:color w:val="6C6E70"/>
          <w:sz w:val="28"/>
          <w:szCs w:val="28"/>
        </w:rPr>
        <w:t>net</w:t>
      </w:r>
      <w:r w:rsidR="00EE434B">
        <w:rPr>
          <w:rFonts w:ascii="Cambria" w:hAnsi="Cambria" w:cs="UBSHeadline"/>
          <w:color w:val="6C6E70"/>
          <w:sz w:val="28"/>
          <w:szCs w:val="28"/>
        </w:rPr>
        <w:t>-</w:t>
      </w:r>
      <w:r w:rsidRPr="007A5090">
        <w:rPr>
          <w:rFonts w:ascii="Cambria" w:hAnsi="Cambria" w:cs="UBSHeadline"/>
          <w:color w:val="6C6E70"/>
          <w:sz w:val="28"/>
          <w:szCs w:val="28"/>
        </w:rPr>
        <w:t xml:space="preserve">worth </w:t>
      </w:r>
      <w:r w:rsidR="00E913C2">
        <w:rPr>
          <w:rFonts w:ascii="Cambria" w:hAnsi="Cambria" w:cs="UBSHeadline"/>
          <w:color w:val="6C6E70"/>
          <w:sz w:val="28"/>
          <w:szCs w:val="28"/>
        </w:rPr>
        <w:t>families</w:t>
      </w:r>
      <w:r w:rsidRPr="007A5090">
        <w:rPr>
          <w:rFonts w:ascii="Cambria" w:hAnsi="Cambria" w:cs="UBSHeadline"/>
          <w:color w:val="6C6E70"/>
          <w:sz w:val="28"/>
          <w:szCs w:val="28"/>
        </w:rPr>
        <w:t xml:space="preserve"> would value a second opinion</w:t>
      </w:r>
      <w:r w:rsidR="00EE434B">
        <w:rPr>
          <w:rFonts w:ascii="Cambria" w:hAnsi="Cambria" w:cs="UBSHeadline"/>
          <w:color w:val="6C6E70"/>
          <w:sz w:val="28"/>
          <w:szCs w:val="28"/>
        </w:rPr>
        <w:t xml:space="preserve"> on their finances</w:t>
      </w:r>
      <w:r w:rsidRPr="007A5090">
        <w:rPr>
          <w:rFonts w:ascii="Cambria" w:hAnsi="Cambria" w:cs="UBSHeadline"/>
          <w:color w:val="6C6E70"/>
          <w:sz w:val="28"/>
          <w:szCs w:val="28"/>
        </w:rPr>
        <w:t xml:space="preserve">. </w:t>
      </w:r>
    </w:p>
    <w:p w14:paraId="5598739D" w14:textId="6C0AAB3A" w:rsidR="00DE79AF" w:rsidRPr="00CF2992" w:rsidRDefault="00E913C2" w:rsidP="00DE79AF">
      <w:pPr>
        <w:pStyle w:val="CM3"/>
        <w:spacing w:after="245" w:line="240" w:lineRule="atLeast"/>
        <w:ind w:right="277"/>
        <w:rPr>
          <w:rFonts w:ascii="Cambria" w:hAnsi="Cambria" w:cs="Arial"/>
          <w:color w:val="211D1E"/>
          <w:sz w:val="22"/>
          <w:szCs w:val="22"/>
        </w:rPr>
      </w:pPr>
      <w:r w:rsidRPr="00CF2992">
        <w:rPr>
          <w:rFonts w:ascii="Cambria" w:hAnsi="Cambria" w:cs="Arial"/>
          <w:color w:val="211D1E"/>
          <w:sz w:val="22"/>
          <w:szCs w:val="22"/>
        </w:rPr>
        <w:t>T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>o help the people you care about achieve their financial go</w:t>
      </w:r>
      <w:r w:rsidR="0029744B" w:rsidRPr="00CF2992">
        <w:rPr>
          <w:rFonts w:ascii="Cambria" w:hAnsi="Cambria" w:cs="Arial"/>
          <w:color w:val="211D1E"/>
          <w:sz w:val="22"/>
          <w:szCs w:val="22"/>
        </w:rPr>
        <w:t xml:space="preserve">als, we have created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>a</w:t>
      </w:r>
      <w:r w:rsidR="0029744B" w:rsidRPr="00CF2992">
        <w:rPr>
          <w:rFonts w:ascii="Cambria" w:hAnsi="Cambria" w:cs="Arial"/>
          <w:color w:val="211D1E"/>
          <w:sz w:val="22"/>
          <w:szCs w:val="22"/>
        </w:rPr>
        <w:t xml:space="preserve"> 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 xml:space="preserve">complimentary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>s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>econd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>-o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 xml:space="preserve">pinion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>s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>ervice. We’re pleased to offer your friends, family</w:t>
      </w:r>
      <w:r w:rsidR="001244EE" w:rsidRPr="00CF2992">
        <w:rPr>
          <w:rFonts w:ascii="Cambria" w:hAnsi="Cambria" w:cs="Arial"/>
          <w:color w:val="211D1E"/>
          <w:sz w:val="22"/>
          <w:szCs w:val="22"/>
        </w:rPr>
        <w:t xml:space="preserve"> members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 xml:space="preserve"> and associates the same expertise and guidance that you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 ha</w:t>
      </w:r>
      <w:r w:rsidR="00DE79AF" w:rsidRPr="00CF2992">
        <w:rPr>
          <w:rFonts w:ascii="Cambria" w:hAnsi="Cambria" w:cs="Arial"/>
          <w:color w:val="211D1E"/>
          <w:sz w:val="22"/>
          <w:szCs w:val="22"/>
        </w:rPr>
        <w:t>ve come to expect as a valued client of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 </w:t>
      </w:r>
      <w:r w:rsidR="0087320A">
        <w:rPr>
          <w:rFonts w:ascii="Cambria" w:hAnsi="Cambria" w:cs="Arial"/>
          <w:color w:val="211D1E"/>
          <w:sz w:val="22"/>
          <w:szCs w:val="22"/>
        </w:rPr>
        <w:t xml:space="preserve"> </w:t>
      </w:r>
      <w:r w:rsidR="00EE434B" w:rsidRPr="00CF2992">
        <w:rPr>
          <w:rFonts w:ascii="Cambria" w:hAnsi="Cambria" w:cs="Arial"/>
          <w:color w:val="FF0000"/>
          <w:sz w:val="22"/>
          <w:szCs w:val="22"/>
        </w:rPr>
        <w:t>&lt;&lt;</w:t>
      </w:r>
      <w:r w:rsidR="00E15D34" w:rsidRPr="00CF2992">
        <w:rPr>
          <w:rFonts w:ascii="Cambria" w:hAnsi="Cambria" w:cs="Arial"/>
          <w:color w:val="FF0000"/>
          <w:sz w:val="22"/>
          <w:szCs w:val="22"/>
        </w:rPr>
        <w:t>f</w:t>
      </w:r>
      <w:r w:rsidR="00EE434B" w:rsidRPr="00CF2992">
        <w:rPr>
          <w:rFonts w:ascii="Cambria" w:hAnsi="Cambria" w:cs="Arial"/>
          <w:color w:val="FF0000"/>
          <w:sz w:val="22"/>
          <w:szCs w:val="22"/>
        </w:rPr>
        <w:t xml:space="preserve">irm </w:t>
      </w:r>
      <w:r w:rsidR="00E15D34" w:rsidRPr="00CF2992">
        <w:rPr>
          <w:rFonts w:ascii="Cambria" w:hAnsi="Cambria" w:cs="Arial"/>
          <w:color w:val="FF0000"/>
          <w:sz w:val="22"/>
          <w:szCs w:val="22"/>
        </w:rPr>
        <w:t>n</w:t>
      </w:r>
      <w:r w:rsidR="00EE434B" w:rsidRPr="00CF2992">
        <w:rPr>
          <w:rFonts w:ascii="Cambria" w:hAnsi="Cambria" w:cs="Arial"/>
          <w:color w:val="FF0000"/>
          <w:sz w:val="22"/>
          <w:szCs w:val="22"/>
        </w:rPr>
        <w:t>ame&gt;&gt;</w:t>
      </w:r>
      <w:r w:rsidR="007A5090" w:rsidRPr="00CF2992">
        <w:rPr>
          <w:rFonts w:ascii="Cambria" w:hAnsi="Cambria" w:cs="Arial"/>
          <w:sz w:val="22"/>
          <w:szCs w:val="22"/>
        </w:rPr>
        <w:t>.</w:t>
      </w:r>
      <w:r w:rsidR="00DE79AF" w:rsidRPr="00CF2992">
        <w:rPr>
          <w:rFonts w:ascii="Cambria" w:hAnsi="Cambria" w:cs="Arial"/>
          <w:sz w:val="22"/>
          <w:szCs w:val="22"/>
        </w:rPr>
        <w:t xml:space="preserve"> </w:t>
      </w:r>
    </w:p>
    <w:p w14:paraId="54983C71" w14:textId="77777777" w:rsidR="00DE79AF" w:rsidRPr="00CF2992" w:rsidRDefault="00DE79AF" w:rsidP="00E913C2">
      <w:pPr>
        <w:pStyle w:val="CM1"/>
        <w:spacing w:after="120"/>
        <w:rPr>
          <w:rFonts w:ascii="Cambria" w:hAnsi="Cambria" w:cs="Arial"/>
          <w:color w:val="345A83"/>
          <w:sz w:val="22"/>
          <w:szCs w:val="22"/>
        </w:rPr>
      </w:pP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 xml:space="preserve">Working with a team that redefines wealth management </w:t>
      </w:r>
    </w:p>
    <w:p w14:paraId="6F539A82" w14:textId="303B9425" w:rsidR="00EC07B3" w:rsidRDefault="00DE79AF" w:rsidP="00CF2992">
      <w:pPr>
        <w:pStyle w:val="CM2"/>
        <w:spacing w:line="240" w:lineRule="atLeast"/>
        <w:rPr>
          <w:rFonts w:ascii="Cambria" w:hAnsi="Cambria" w:cs="Arial"/>
          <w:color w:val="211D1E"/>
          <w:sz w:val="22"/>
          <w:szCs w:val="22"/>
        </w:rPr>
      </w:pPr>
      <w:r w:rsidRPr="00CF2992">
        <w:rPr>
          <w:rFonts w:ascii="Cambria" w:hAnsi="Cambria" w:cs="Arial"/>
          <w:color w:val="211D1E"/>
          <w:sz w:val="22"/>
          <w:szCs w:val="22"/>
        </w:rPr>
        <w:t xml:space="preserve">Ask ten </w:t>
      </w:r>
      <w:r w:rsidR="00E913C2" w:rsidRPr="00CF2992">
        <w:rPr>
          <w:rFonts w:ascii="Cambria" w:hAnsi="Cambria" w:cs="Arial"/>
          <w:color w:val="211D1E"/>
          <w:sz w:val="22"/>
          <w:szCs w:val="22"/>
        </w:rPr>
        <w:t>people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to define wealth management. Actually, ask ten wealth managers to do so. You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 wi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ll almost </w:t>
      </w:r>
      <w:r w:rsidR="00C15F5B" w:rsidRPr="00CF2992">
        <w:rPr>
          <w:rFonts w:ascii="Cambria" w:hAnsi="Cambria" w:cs="Arial"/>
          <w:color w:val="211D1E"/>
          <w:sz w:val="22"/>
          <w:szCs w:val="22"/>
        </w:rPr>
        <w:t>certainly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get ten different answers,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with 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most heavily focused on investing. As a client of </w:t>
      </w:r>
      <w:r w:rsidR="00E15D34" w:rsidRPr="00CF2992">
        <w:rPr>
          <w:rFonts w:ascii="Cambria" w:hAnsi="Cambria" w:cs="Arial"/>
          <w:color w:val="FF0000"/>
          <w:sz w:val="22"/>
          <w:szCs w:val="22"/>
        </w:rPr>
        <w:t>&lt;&lt;firm n</w:t>
      </w:r>
      <w:r w:rsidR="00EE434B" w:rsidRPr="00CF2992">
        <w:rPr>
          <w:rFonts w:ascii="Cambria" w:hAnsi="Cambria" w:cs="Arial"/>
          <w:color w:val="FF0000"/>
          <w:sz w:val="22"/>
          <w:szCs w:val="22"/>
        </w:rPr>
        <w:t>ame&gt;&gt;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, however, you benefit from a cutting-edge team that has a clear and comprehensive vision of wealth management. </w:t>
      </w:r>
    </w:p>
    <w:p w14:paraId="78AF2947" w14:textId="77777777" w:rsidR="00CF2992" w:rsidRPr="00CF2992" w:rsidRDefault="00CF2992" w:rsidP="00CF2992">
      <w:pPr>
        <w:pStyle w:val="Default"/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820"/>
        <w:gridCol w:w="240"/>
        <w:gridCol w:w="2760"/>
        <w:gridCol w:w="240"/>
        <w:gridCol w:w="2880"/>
        <w:gridCol w:w="240"/>
      </w:tblGrid>
      <w:tr w:rsidR="00EE434B" w14:paraId="7260FB46" w14:textId="77777777" w:rsidTr="00CF2992">
        <w:trPr>
          <w:trHeight w:val="374"/>
        </w:trPr>
        <w:tc>
          <w:tcPr>
            <w:tcW w:w="305" w:type="dxa"/>
            <w:shd w:val="clear" w:color="auto" w:fill="EEECE1"/>
          </w:tcPr>
          <w:p w14:paraId="755B56CC" w14:textId="77777777" w:rsidR="00EE434B" w:rsidRPr="00EE434B" w:rsidRDefault="00EE434B" w:rsidP="006C5925">
            <w:pPr>
              <w:rPr>
                <w:b/>
              </w:rPr>
            </w:pPr>
          </w:p>
        </w:tc>
        <w:tc>
          <w:tcPr>
            <w:tcW w:w="8940" w:type="dxa"/>
            <w:gridSpan w:val="5"/>
            <w:shd w:val="clear" w:color="auto" w:fill="EEECE1"/>
            <w:vAlign w:val="center"/>
          </w:tcPr>
          <w:p w14:paraId="4C1DCDC4" w14:textId="77777777" w:rsidR="00EE434B" w:rsidRPr="00EE434B" w:rsidRDefault="001244EE" w:rsidP="006C592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Wealth m</w:t>
            </w:r>
            <w:r w:rsidR="00EE434B" w:rsidRPr="00EE434B">
              <w:rPr>
                <w:rFonts w:ascii="Cambria" w:hAnsi="Cambria"/>
                <w:b/>
              </w:rPr>
              <w:t>anagement</w:t>
            </w:r>
          </w:p>
        </w:tc>
        <w:tc>
          <w:tcPr>
            <w:tcW w:w="240" w:type="dxa"/>
            <w:shd w:val="clear" w:color="auto" w:fill="EEECE1"/>
          </w:tcPr>
          <w:p w14:paraId="2E6BA335" w14:textId="77777777" w:rsidR="00EE434B" w:rsidRPr="00EE434B" w:rsidRDefault="00EE434B" w:rsidP="006C5925">
            <w:pPr>
              <w:rPr>
                <w:b/>
              </w:rPr>
            </w:pPr>
          </w:p>
        </w:tc>
      </w:tr>
      <w:tr w:rsidR="00EE434B" w14:paraId="2B386612" w14:textId="77777777" w:rsidTr="00CF2992">
        <w:tc>
          <w:tcPr>
            <w:tcW w:w="305" w:type="dxa"/>
            <w:shd w:val="clear" w:color="auto" w:fill="EEECE1"/>
          </w:tcPr>
          <w:p w14:paraId="0D94902A" w14:textId="77777777" w:rsidR="00EE434B" w:rsidRPr="00EE434B" w:rsidRDefault="00EE434B" w:rsidP="006C5925">
            <w:pPr>
              <w:rPr>
                <w:b/>
                <w:color w:val="FFFFFF"/>
                <w:sz w:val="19"/>
                <w:szCs w:val="19"/>
              </w:rPr>
            </w:pPr>
          </w:p>
        </w:tc>
        <w:tc>
          <w:tcPr>
            <w:tcW w:w="2820" w:type="dxa"/>
            <w:shd w:val="clear" w:color="auto" w:fill="7F7F7F"/>
            <w:tcMar>
              <w:left w:w="60" w:type="dxa"/>
            </w:tcMar>
            <w:vAlign w:val="center"/>
          </w:tcPr>
          <w:p w14:paraId="176B45BF" w14:textId="77777777" w:rsidR="00EE434B" w:rsidRPr="00EE434B" w:rsidRDefault="00EE434B" w:rsidP="006C5925">
            <w:pPr>
              <w:rPr>
                <w:rFonts w:ascii="Cambria" w:hAnsi="Cambria"/>
                <w:b/>
                <w:color w:val="FFFFFF"/>
                <w:sz w:val="19"/>
                <w:szCs w:val="19"/>
              </w:rPr>
            </w:pPr>
            <w:r w:rsidRPr="00EE434B">
              <w:rPr>
                <w:rFonts w:ascii="Cambria" w:hAnsi="Cambria"/>
                <w:b/>
                <w:color w:val="FFFFFF"/>
                <w:sz w:val="19"/>
                <w:szCs w:val="19"/>
              </w:rPr>
              <w:t>Investment consulting</w:t>
            </w:r>
          </w:p>
        </w:tc>
        <w:tc>
          <w:tcPr>
            <w:tcW w:w="240" w:type="dxa"/>
            <w:shd w:val="clear" w:color="auto" w:fill="EEECE1"/>
            <w:vAlign w:val="center"/>
          </w:tcPr>
          <w:p w14:paraId="095F637E" w14:textId="77777777" w:rsidR="00EE434B" w:rsidRPr="00EE434B" w:rsidRDefault="00EE434B" w:rsidP="00EE4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E434B">
              <w:rPr>
                <w:rFonts w:ascii="Cambria" w:hAnsi="Cambria"/>
                <w:b/>
                <w:sz w:val="22"/>
                <w:szCs w:val="22"/>
              </w:rPr>
              <w:t>+</w:t>
            </w:r>
          </w:p>
        </w:tc>
        <w:tc>
          <w:tcPr>
            <w:tcW w:w="2760" w:type="dxa"/>
            <w:shd w:val="clear" w:color="auto" w:fill="7F7F7F"/>
            <w:tcMar>
              <w:left w:w="60" w:type="dxa"/>
            </w:tcMar>
            <w:vAlign w:val="center"/>
          </w:tcPr>
          <w:p w14:paraId="2B78879B" w14:textId="77777777" w:rsidR="00EE434B" w:rsidRPr="00EE434B" w:rsidRDefault="00EE434B" w:rsidP="006C5925">
            <w:pPr>
              <w:rPr>
                <w:rFonts w:ascii="Cambria" w:hAnsi="Cambria"/>
                <w:b/>
                <w:color w:val="FFFFFF"/>
                <w:sz w:val="19"/>
                <w:szCs w:val="19"/>
              </w:rPr>
            </w:pPr>
            <w:r w:rsidRPr="00EE434B">
              <w:rPr>
                <w:rFonts w:ascii="Cambria" w:hAnsi="Cambria"/>
                <w:b/>
                <w:color w:val="FFFFFF"/>
                <w:sz w:val="19"/>
                <w:szCs w:val="19"/>
              </w:rPr>
              <w:t>Advanced planning</w:t>
            </w:r>
          </w:p>
        </w:tc>
        <w:tc>
          <w:tcPr>
            <w:tcW w:w="240" w:type="dxa"/>
            <w:shd w:val="clear" w:color="auto" w:fill="EEECE1"/>
            <w:tcMar>
              <w:left w:w="0" w:type="dxa"/>
              <w:right w:w="0" w:type="dxa"/>
            </w:tcMar>
            <w:vAlign w:val="center"/>
          </w:tcPr>
          <w:p w14:paraId="49F70CF1" w14:textId="77777777" w:rsidR="00EE434B" w:rsidRPr="00EE434B" w:rsidRDefault="00EE434B" w:rsidP="00EE43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E434B">
              <w:rPr>
                <w:rFonts w:ascii="Cambria" w:hAnsi="Cambria"/>
                <w:b/>
                <w:sz w:val="22"/>
                <w:szCs w:val="22"/>
              </w:rPr>
              <w:t>+</w:t>
            </w:r>
          </w:p>
        </w:tc>
        <w:tc>
          <w:tcPr>
            <w:tcW w:w="2880" w:type="dxa"/>
            <w:shd w:val="clear" w:color="auto" w:fill="7F7F7F"/>
            <w:tcMar>
              <w:left w:w="60" w:type="dxa"/>
            </w:tcMar>
            <w:vAlign w:val="center"/>
          </w:tcPr>
          <w:p w14:paraId="25B845E8" w14:textId="77777777" w:rsidR="00EE434B" w:rsidRPr="00EE434B" w:rsidRDefault="00EE434B" w:rsidP="006C5925">
            <w:pPr>
              <w:rPr>
                <w:rFonts w:ascii="Cambria" w:hAnsi="Cambria"/>
                <w:b/>
                <w:color w:val="FFFFFF"/>
                <w:sz w:val="19"/>
                <w:szCs w:val="19"/>
              </w:rPr>
            </w:pPr>
            <w:r w:rsidRPr="00EE434B">
              <w:rPr>
                <w:rFonts w:ascii="Cambria" w:hAnsi="Cambria"/>
                <w:b/>
                <w:color w:val="FFFFFF"/>
                <w:sz w:val="19"/>
                <w:szCs w:val="19"/>
              </w:rPr>
              <w:t>Relationship management</w:t>
            </w:r>
          </w:p>
        </w:tc>
        <w:tc>
          <w:tcPr>
            <w:tcW w:w="240" w:type="dxa"/>
            <w:shd w:val="clear" w:color="auto" w:fill="EEECE1"/>
          </w:tcPr>
          <w:p w14:paraId="295E8C48" w14:textId="77777777" w:rsidR="00EE434B" w:rsidRPr="00EE434B" w:rsidRDefault="00EE434B" w:rsidP="006C5925">
            <w:pPr>
              <w:rPr>
                <w:b/>
              </w:rPr>
            </w:pPr>
          </w:p>
        </w:tc>
      </w:tr>
      <w:tr w:rsidR="00EE434B" w14:paraId="16A7BEF4" w14:textId="77777777" w:rsidTr="00CF2992">
        <w:trPr>
          <w:trHeight w:val="1817"/>
        </w:trPr>
        <w:tc>
          <w:tcPr>
            <w:tcW w:w="305" w:type="dxa"/>
            <w:shd w:val="clear" w:color="auto" w:fill="EEECE1"/>
          </w:tcPr>
          <w:p w14:paraId="2DB0980F" w14:textId="77777777" w:rsidR="00EE434B" w:rsidRPr="00EE434B" w:rsidRDefault="00EE434B" w:rsidP="006C5925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</w:tcPr>
          <w:p w14:paraId="6AC630EB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Asset allocation</w:t>
            </w:r>
          </w:p>
          <w:p w14:paraId="504F8D6C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Portfolio management</w:t>
            </w:r>
          </w:p>
          <w:p w14:paraId="16F1515D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Manager due diligence</w:t>
            </w:r>
          </w:p>
          <w:p w14:paraId="42CB0A31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Risk evaluation</w:t>
            </w:r>
          </w:p>
          <w:p w14:paraId="0252D67E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Performance analysis</w:t>
            </w:r>
          </w:p>
        </w:tc>
        <w:tc>
          <w:tcPr>
            <w:tcW w:w="240" w:type="dxa"/>
            <w:shd w:val="clear" w:color="auto" w:fill="EEECE1"/>
          </w:tcPr>
          <w:p w14:paraId="3EFB4756" w14:textId="77777777" w:rsidR="00EE434B" w:rsidRPr="00EE434B" w:rsidRDefault="00EE434B" w:rsidP="006C592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60" w:type="dxa"/>
          </w:tcPr>
          <w:p w14:paraId="48EC847D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Wealth enhancement, including cash flow</w:t>
            </w:r>
            <w:r w:rsidR="00B83F56">
              <w:rPr>
                <w:rFonts w:ascii="Cambria" w:hAnsi="Cambria"/>
                <w:sz w:val="19"/>
                <w:szCs w:val="19"/>
              </w:rPr>
              <w:t xml:space="preserve"> management and </w:t>
            </w:r>
            <w:r w:rsidRPr="006C5925">
              <w:rPr>
                <w:rFonts w:ascii="Cambria" w:hAnsi="Cambria"/>
                <w:sz w:val="19"/>
                <w:szCs w:val="19"/>
              </w:rPr>
              <w:t>tax minim</w:t>
            </w:r>
            <w:r w:rsidR="00B83F56">
              <w:rPr>
                <w:rFonts w:ascii="Cambria" w:hAnsi="Cambria"/>
                <w:sz w:val="19"/>
                <w:szCs w:val="19"/>
              </w:rPr>
              <w:t>ization</w:t>
            </w:r>
          </w:p>
          <w:p w14:paraId="34A37C83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Wealth transfer</w:t>
            </w:r>
          </w:p>
          <w:p w14:paraId="7EEC83E7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 xml:space="preserve">Wealth </w:t>
            </w:r>
            <w:r w:rsidR="00B83F56">
              <w:rPr>
                <w:rFonts w:ascii="Cambria" w:hAnsi="Cambria"/>
                <w:sz w:val="19"/>
                <w:szCs w:val="19"/>
              </w:rPr>
              <w:t>protection</w:t>
            </w:r>
          </w:p>
          <w:p w14:paraId="528D3EB6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Charitable giving</w:t>
            </w:r>
          </w:p>
        </w:tc>
        <w:tc>
          <w:tcPr>
            <w:tcW w:w="240" w:type="dxa"/>
            <w:shd w:val="clear" w:color="auto" w:fill="EEECE1"/>
          </w:tcPr>
          <w:p w14:paraId="0FABA775" w14:textId="77777777" w:rsidR="00EE434B" w:rsidRPr="00EE434B" w:rsidRDefault="00EE434B" w:rsidP="006C5925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80" w:type="dxa"/>
          </w:tcPr>
          <w:p w14:paraId="4743F717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Regularly scheduled calls, reviews and in-person meetings</w:t>
            </w:r>
          </w:p>
          <w:p w14:paraId="156B010E" w14:textId="77777777" w:rsidR="00EE434B" w:rsidRPr="006C5925" w:rsidRDefault="00EE434B" w:rsidP="00EE434B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  <w:ind w:left="200" w:hanging="160"/>
              <w:rPr>
                <w:rFonts w:ascii="Cambria" w:hAnsi="Cambria"/>
                <w:sz w:val="19"/>
                <w:szCs w:val="19"/>
              </w:rPr>
            </w:pPr>
            <w:r w:rsidRPr="006C5925">
              <w:rPr>
                <w:rFonts w:ascii="Cambria" w:hAnsi="Cambria"/>
                <w:sz w:val="19"/>
                <w:szCs w:val="19"/>
              </w:rPr>
              <w:t>Team of professionals, including legal, tax, insurance and investment advisors</w:t>
            </w:r>
          </w:p>
          <w:p w14:paraId="45142571" w14:textId="77777777" w:rsidR="00EE434B" w:rsidRPr="00EE434B" w:rsidRDefault="00EE434B" w:rsidP="00EE434B">
            <w:pPr>
              <w:spacing w:before="4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EEECE1"/>
          </w:tcPr>
          <w:p w14:paraId="30ED3219" w14:textId="77777777" w:rsidR="00EE434B" w:rsidRPr="004832ED" w:rsidRDefault="00EE434B" w:rsidP="006C5925"/>
        </w:tc>
      </w:tr>
      <w:tr w:rsidR="00EE434B" w14:paraId="32EACED0" w14:textId="77777777" w:rsidTr="00CF2992">
        <w:trPr>
          <w:trHeight w:val="260"/>
        </w:trPr>
        <w:tc>
          <w:tcPr>
            <w:tcW w:w="305" w:type="dxa"/>
            <w:shd w:val="clear" w:color="auto" w:fill="EEECE1"/>
          </w:tcPr>
          <w:p w14:paraId="3C555043" w14:textId="77777777" w:rsidR="00EE434B" w:rsidRDefault="00EE434B" w:rsidP="006C5925"/>
        </w:tc>
        <w:tc>
          <w:tcPr>
            <w:tcW w:w="8940" w:type="dxa"/>
            <w:gridSpan w:val="5"/>
            <w:shd w:val="clear" w:color="auto" w:fill="EEECE1"/>
          </w:tcPr>
          <w:p w14:paraId="2FF4E7F8" w14:textId="77777777" w:rsidR="00EE434B" w:rsidRDefault="00EE434B" w:rsidP="006C5925"/>
        </w:tc>
        <w:tc>
          <w:tcPr>
            <w:tcW w:w="240" w:type="dxa"/>
            <w:shd w:val="clear" w:color="auto" w:fill="EEECE1"/>
          </w:tcPr>
          <w:p w14:paraId="6173CF76" w14:textId="77777777" w:rsidR="00EE434B" w:rsidRDefault="00EE434B" w:rsidP="006C5925"/>
        </w:tc>
      </w:tr>
    </w:tbl>
    <w:p w14:paraId="750CDF72" w14:textId="77777777" w:rsidR="00EE434B" w:rsidRDefault="00EE434B" w:rsidP="00EE434B">
      <w:pPr>
        <w:pStyle w:val="CM2"/>
        <w:rPr>
          <w:rFonts w:ascii="Cambria" w:hAnsi="Cambria" w:cs="Frutiger 45 Light"/>
          <w:color w:val="211D1E"/>
          <w:sz w:val="16"/>
          <w:szCs w:val="16"/>
        </w:rPr>
      </w:pPr>
    </w:p>
    <w:p w14:paraId="09E5091C" w14:textId="54B69238" w:rsidR="0029744B" w:rsidRPr="00772BFC" w:rsidRDefault="00DE79AF" w:rsidP="0029744B">
      <w:pPr>
        <w:pStyle w:val="CM2"/>
        <w:spacing w:after="345"/>
        <w:rPr>
          <w:rFonts w:ascii="Cambria" w:hAnsi="Cambria" w:cs="Frutiger 45 Light"/>
          <w:color w:val="211D1E"/>
          <w:sz w:val="18"/>
          <w:szCs w:val="18"/>
        </w:rPr>
      </w:pPr>
      <w:r w:rsidRPr="00772BFC">
        <w:rPr>
          <w:rFonts w:ascii="Cambria" w:hAnsi="Cambria" w:cs="Frutiger 45 Light"/>
          <w:color w:val="211D1E"/>
          <w:sz w:val="18"/>
          <w:szCs w:val="18"/>
        </w:rPr>
        <w:t>Continues on reverse side</w:t>
      </w:r>
      <w:r w:rsidR="00CF2992" w:rsidRPr="00772BFC">
        <w:rPr>
          <w:rFonts w:ascii="Cambria" w:hAnsi="Cambria" w:cs="Frutiger 45 Light"/>
          <w:color w:val="211D1E"/>
          <w:sz w:val="18"/>
          <w:szCs w:val="18"/>
        </w:rPr>
        <w:t>.</w:t>
      </w:r>
    </w:p>
    <w:p w14:paraId="329B31D8" w14:textId="77777777" w:rsidR="00B65A97" w:rsidRPr="007A5090" w:rsidRDefault="00B65A97" w:rsidP="0029744B">
      <w:pPr>
        <w:pStyle w:val="Default"/>
        <w:rPr>
          <w:rFonts w:ascii="Cambria" w:hAnsi="Cambria" w:cs="Arial"/>
          <w:b/>
          <w:bCs/>
          <w:color w:val="345A83"/>
          <w:sz w:val="20"/>
          <w:szCs w:val="20"/>
        </w:rPr>
      </w:pPr>
    </w:p>
    <w:p w14:paraId="06D3E791" w14:textId="77777777" w:rsidR="00A2790F" w:rsidRPr="007A5090" w:rsidRDefault="00A2790F" w:rsidP="0029744B">
      <w:pPr>
        <w:pStyle w:val="Default"/>
        <w:rPr>
          <w:rFonts w:ascii="Cambria" w:hAnsi="Cambria" w:cs="Arial"/>
          <w:b/>
          <w:bCs/>
          <w:color w:val="345A83"/>
          <w:sz w:val="20"/>
          <w:szCs w:val="20"/>
        </w:rPr>
      </w:pPr>
    </w:p>
    <w:p w14:paraId="0A674CB8" w14:textId="77777777" w:rsidR="00B65A97" w:rsidRPr="00CF2992" w:rsidRDefault="00B65A97" w:rsidP="00E913C2">
      <w:pPr>
        <w:pStyle w:val="Default"/>
        <w:spacing w:after="120"/>
        <w:rPr>
          <w:rFonts w:ascii="Cambria" w:hAnsi="Cambria"/>
          <w:color w:val="345A83"/>
          <w:sz w:val="22"/>
          <w:szCs w:val="22"/>
        </w:rPr>
      </w:pP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Our consultative process</w:t>
      </w:r>
    </w:p>
    <w:p w14:paraId="37F6D44F" w14:textId="047F39EE" w:rsidR="00DE79AF" w:rsidRPr="00CF2992" w:rsidRDefault="00DE79AF">
      <w:pPr>
        <w:pStyle w:val="CM4"/>
        <w:spacing w:after="132" w:line="240" w:lineRule="atLeast"/>
        <w:rPr>
          <w:rFonts w:ascii="Cambria" w:hAnsi="Cambria" w:cs="Arial"/>
          <w:color w:val="211D1E"/>
          <w:sz w:val="22"/>
          <w:szCs w:val="22"/>
        </w:rPr>
      </w:pPr>
      <w:r w:rsidRPr="00CF2992">
        <w:rPr>
          <w:rFonts w:ascii="Cambria" w:hAnsi="Cambria" w:cs="Arial"/>
          <w:color w:val="211D1E"/>
          <w:sz w:val="22"/>
          <w:szCs w:val="22"/>
        </w:rPr>
        <w:t>We approach each ne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w engagement with </w:t>
      </w:r>
      <w:r w:rsidR="00E913C2" w:rsidRPr="00CF2992">
        <w:rPr>
          <w:rFonts w:ascii="Cambria" w:hAnsi="Cambria" w:cs="Arial"/>
          <w:color w:val="211D1E"/>
          <w:sz w:val="22"/>
          <w:szCs w:val="22"/>
        </w:rPr>
        <w:t>our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consultative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process. This allows us to have an open dialogue in which we learn about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every client’s 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values and goals while working with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them 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to tailor a plan to help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>achieve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them. As a valued client, you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wil</w:t>
      </w:r>
      <w:r w:rsidRPr="00CF2992">
        <w:rPr>
          <w:rFonts w:ascii="Cambria" w:hAnsi="Cambria" w:cs="Arial"/>
          <w:color w:val="211D1E"/>
          <w:sz w:val="22"/>
          <w:szCs w:val="22"/>
        </w:rPr>
        <w:t>l recognize the five steps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below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as the process you have experienced with us. Through our second-opinion service, </w:t>
      </w:r>
      <w:r w:rsidRPr="00CF2992">
        <w:rPr>
          <w:rFonts w:ascii="Cambria" w:hAnsi="Cambria" w:cs="Arial"/>
          <w:color w:val="211D1E"/>
          <w:sz w:val="22"/>
          <w:szCs w:val="22"/>
        </w:rPr>
        <w:t>your frie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nds, family </w:t>
      </w:r>
      <w:r w:rsidR="00E9664F" w:rsidRPr="00CF2992">
        <w:rPr>
          <w:rFonts w:ascii="Cambria" w:hAnsi="Cambria" w:cs="Arial"/>
          <w:color w:val="211D1E"/>
          <w:sz w:val="22"/>
          <w:szCs w:val="22"/>
        </w:rPr>
        <w:t xml:space="preserve">members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>and associates can enjoy a portion of this experience at no cost.</w:t>
      </w:r>
    </w:p>
    <w:p w14:paraId="133BADA6" w14:textId="77777777" w:rsidR="001244EE" w:rsidRDefault="001244EE">
      <w:pPr>
        <w:pStyle w:val="CM1"/>
        <w:rPr>
          <w:rFonts w:ascii="Cambria" w:hAnsi="Cambria" w:cs="Arial"/>
          <w:b/>
          <w:bCs/>
          <w:sz w:val="20"/>
          <w:szCs w:val="20"/>
        </w:rPr>
      </w:pPr>
    </w:p>
    <w:p w14:paraId="73816FB3" w14:textId="77777777" w:rsidR="007E3D75" w:rsidRPr="00CF2992" w:rsidRDefault="001244EE">
      <w:pPr>
        <w:pStyle w:val="CM1"/>
        <w:rPr>
          <w:rFonts w:ascii="Cambria" w:hAnsi="Cambria" w:cs="Arial"/>
          <w:b/>
          <w:bCs/>
          <w:sz w:val="22"/>
          <w:szCs w:val="22"/>
        </w:rPr>
      </w:pPr>
      <w:r w:rsidRPr="00CF2992">
        <w:rPr>
          <w:rFonts w:ascii="Cambria" w:hAnsi="Cambria" w:cs="Arial"/>
          <w:b/>
          <w:bCs/>
          <w:sz w:val="22"/>
          <w:szCs w:val="22"/>
        </w:rPr>
        <w:t>Full client experience</w:t>
      </w:r>
    </w:p>
    <w:p w14:paraId="47A72149" w14:textId="77777777" w:rsidR="0029744B" w:rsidRDefault="003F5A7E" w:rsidP="0029744B">
      <w:pPr>
        <w:pStyle w:val="Default"/>
        <w:rPr>
          <w:rFonts w:ascii="Cambria" w:hAnsi="Cambria"/>
        </w:rPr>
      </w:pPr>
      <w:r>
        <w:rPr>
          <w:rFonts w:ascii="Cambria" w:hAnsi="Cambria"/>
          <w:noProof/>
        </w:rPr>
        <w:pict w14:anchorId="562E1DB4">
          <v:group id="_x0000_s1035" style="position:absolute;margin-left:5.1pt;margin-top:8.1pt;width:465.5pt;height:44.3pt;z-index:1" coordorigin="1632,3487" coordsize="9310,702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6" type="#_x0000_t15" style="position:absolute;left:1632;top:3489;width:2238;height:700" fillcolor="#7f7f7f">
              <v:fill opacity=".5"/>
              <v:textbox style="mso-next-textbox:#_x0000_s1026" inset=",2pt">
                <w:txbxContent>
                  <w:p w14:paraId="3BE18512" w14:textId="77777777" w:rsidR="00A42484" w:rsidRPr="00B67BB0" w:rsidRDefault="00A42484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Discovery</w:t>
                    </w:r>
                    <w:r w:rsidRPr="00B67BB0">
                      <w:rPr>
                        <w:rFonts w:ascii="Cambria" w:hAnsi="Cambria"/>
                      </w:rPr>
                      <w:br/>
                      <w:t>Meeting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7" type="#_x0000_t55" style="position:absolute;left:3296;top:3488;width:2352;height:700" fillcolor="#a5a5a5">
              <v:fill opacity=".5"/>
              <v:textbox style="mso-next-textbox:#_x0000_s1027" inset="36pt,2pt,,2pt">
                <w:txbxContent>
                  <w:p w14:paraId="7AE2F9E4" w14:textId="3BEB1ECF" w:rsidR="00A42484" w:rsidRPr="00B67BB0" w:rsidRDefault="00A42484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Investment</w:t>
                    </w:r>
                    <w:r w:rsidRPr="00B67BB0">
                      <w:rPr>
                        <w:rFonts w:ascii="Cambria" w:hAnsi="Cambria"/>
                      </w:rPr>
                      <w:br/>
                      <w:t>Plan</w:t>
                    </w:r>
                    <w:r w:rsidR="00B67BB0" w:rsidRPr="00B67BB0">
                      <w:rPr>
                        <w:rFonts w:ascii="Cambria" w:hAnsi="Cambria"/>
                      </w:rPr>
                      <w:t xml:space="preserve"> </w:t>
                    </w:r>
                    <w:r w:rsidRPr="00B67BB0">
                      <w:rPr>
                        <w:rFonts w:ascii="Cambria" w:hAnsi="Cambria"/>
                      </w:rPr>
                      <w:t>Meeting</w:t>
                    </w:r>
                  </w:p>
                </w:txbxContent>
              </v:textbox>
            </v:shape>
            <v:shape id="_x0000_s1028" type="#_x0000_t55" style="position:absolute;left:5060;top:3487;width:2352;height:700" fillcolor="#bfbfbf">
              <v:fill opacity=".5"/>
              <v:textbox style="mso-next-textbox:#_x0000_s1028" inset="36pt,2pt,,2pt">
                <w:txbxContent>
                  <w:p w14:paraId="520D1419" w14:textId="77777777" w:rsidR="00A42484" w:rsidRPr="00B67BB0" w:rsidRDefault="00A42484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Mutual</w:t>
                    </w:r>
                    <w:r w:rsidRPr="00B67BB0">
                      <w:rPr>
                        <w:rFonts w:ascii="Cambria" w:hAnsi="Cambria"/>
                      </w:rPr>
                      <w:br/>
                      <w:t>Commitment</w:t>
                    </w:r>
                    <w:r w:rsidRPr="00B67BB0">
                      <w:rPr>
                        <w:rFonts w:ascii="Cambria" w:hAnsi="Cambria"/>
                      </w:rPr>
                      <w:br/>
                      <w:t>Meeting</w:t>
                    </w:r>
                  </w:p>
                  <w:p w14:paraId="5AC8ED1B" w14:textId="77777777" w:rsidR="00A42484" w:rsidRDefault="00A42484"/>
                </w:txbxContent>
              </v:textbox>
            </v:shape>
            <v:shape id="_x0000_s1029" type="#_x0000_t55" style="position:absolute;left:6832;top:3487;width:2352;height:700" fillcolor="#d8d8d8">
              <v:fill opacity=".5"/>
              <v:textbox style="mso-next-textbox:#_x0000_s1029" inset="36pt,2pt,,2pt">
                <w:txbxContent>
                  <w:p w14:paraId="6421968D" w14:textId="77777777" w:rsidR="00A42484" w:rsidRPr="00B67BB0" w:rsidRDefault="00A42484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45-Day</w:t>
                    </w:r>
                    <w:r w:rsidRPr="00B67BB0">
                      <w:rPr>
                        <w:rFonts w:ascii="Cambria" w:hAnsi="Cambria"/>
                      </w:rPr>
                      <w:br/>
                      <w:t>Follow-up</w:t>
                    </w:r>
                    <w:r w:rsidRPr="00B67BB0">
                      <w:rPr>
                        <w:rFonts w:ascii="Cambria" w:hAnsi="Cambria"/>
                      </w:rPr>
                      <w:br/>
                      <w:t>Meeting</w:t>
                    </w:r>
                  </w:p>
                  <w:p w14:paraId="77999801" w14:textId="77777777" w:rsidR="00A42484" w:rsidRDefault="00A42484"/>
                </w:txbxContent>
              </v:textbox>
            </v:shape>
            <v:shape id="_x0000_s1030" type="#_x0000_t55" style="position:absolute;left:8590;top:3487;width:2352;height:700" fillcolor="#f2f2f2">
              <v:fill opacity=".5"/>
              <v:textbox style="mso-next-textbox:#_x0000_s1030" inset="36pt,2pt,,2pt">
                <w:txbxContent>
                  <w:p w14:paraId="163E3F5C" w14:textId="77777777" w:rsidR="00A42484" w:rsidRPr="00B67BB0" w:rsidRDefault="00A42484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Regular</w:t>
                    </w:r>
                    <w:r w:rsidRPr="00B67BB0">
                      <w:rPr>
                        <w:rFonts w:ascii="Cambria" w:hAnsi="Cambria"/>
                      </w:rPr>
                      <w:br/>
                      <w:t>Progress</w:t>
                    </w:r>
                    <w:r w:rsidRPr="00B67BB0">
                      <w:rPr>
                        <w:rFonts w:ascii="Cambria" w:hAnsi="Cambria"/>
                      </w:rPr>
                      <w:br/>
                      <w:t>Meetings</w:t>
                    </w:r>
                  </w:p>
                  <w:p w14:paraId="6D115C86" w14:textId="77777777" w:rsidR="00A42484" w:rsidRDefault="00A42484"/>
                </w:txbxContent>
              </v:textbox>
            </v:shape>
          </v:group>
        </w:pict>
      </w:r>
    </w:p>
    <w:p w14:paraId="71B4BFB7" w14:textId="77777777" w:rsidR="00BD1D83" w:rsidRDefault="00BD1D83" w:rsidP="0029744B">
      <w:pPr>
        <w:pStyle w:val="Default"/>
        <w:rPr>
          <w:rFonts w:ascii="Cambria" w:hAnsi="Cambria"/>
        </w:rPr>
      </w:pPr>
    </w:p>
    <w:p w14:paraId="3E2BB349" w14:textId="77777777" w:rsidR="00BD1D83" w:rsidRPr="007A5090" w:rsidRDefault="00BD1D83" w:rsidP="0029744B">
      <w:pPr>
        <w:pStyle w:val="Default"/>
        <w:rPr>
          <w:rFonts w:ascii="Cambria" w:hAnsi="Cambria"/>
        </w:rPr>
      </w:pPr>
    </w:p>
    <w:p w14:paraId="2D89CF43" w14:textId="77777777" w:rsidR="001244EE" w:rsidRDefault="001244EE">
      <w:pPr>
        <w:pStyle w:val="CM1"/>
        <w:rPr>
          <w:rFonts w:ascii="Cambria" w:hAnsi="Cambria" w:cs="Arial"/>
          <w:b/>
          <w:bCs/>
          <w:color w:val="345A83"/>
          <w:sz w:val="20"/>
          <w:szCs w:val="20"/>
        </w:rPr>
      </w:pPr>
    </w:p>
    <w:p w14:paraId="1AE10BB8" w14:textId="77777777" w:rsidR="001244EE" w:rsidRDefault="001244EE">
      <w:pPr>
        <w:pStyle w:val="CM1"/>
        <w:rPr>
          <w:rFonts w:ascii="Cambria" w:hAnsi="Cambria" w:cs="Arial"/>
          <w:b/>
          <w:bCs/>
          <w:color w:val="345A83"/>
          <w:sz w:val="20"/>
          <w:szCs w:val="20"/>
        </w:rPr>
      </w:pPr>
    </w:p>
    <w:p w14:paraId="468B452B" w14:textId="77777777" w:rsidR="00DE79AF" w:rsidRPr="00CF2992" w:rsidRDefault="00EE434B" w:rsidP="00E913C2">
      <w:pPr>
        <w:pStyle w:val="CM1"/>
        <w:spacing w:after="120"/>
        <w:rPr>
          <w:rFonts w:ascii="Cambria" w:hAnsi="Cambria" w:cs="Arial"/>
          <w:color w:val="345A83"/>
          <w:sz w:val="22"/>
          <w:szCs w:val="22"/>
        </w:rPr>
      </w:pP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What to expect from our</w:t>
      </w:r>
      <w:r w:rsidR="00DE79AF" w:rsidRPr="00CF2992">
        <w:rPr>
          <w:rFonts w:ascii="Cambria" w:hAnsi="Cambria" w:cs="Arial"/>
          <w:b/>
          <w:bCs/>
          <w:color w:val="345A83"/>
          <w:sz w:val="22"/>
          <w:szCs w:val="22"/>
        </w:rPr>
        <w:t xml:space="preserve"> </w:t>
      </w: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s</w:t>
      </w:r>
      <w:r w:rsidR="00DE79AF" w:rsidRPr="00CF2992">
        <w:rPr>
          <w:rFonts w:ascii="Cambria" w:hAnsi="Cambria" w:cs="Arial"/>
          <w:b/>
          <w:bCs/>
          <w:color w:val="345A83"/>
          <w:sz w:val="22"/>
          <w:szCs w:val="22"/>
        </w:rPr>
        <w:t>econd</w:t>
      </w: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-o</w:t>
      </w:r>
      <w:r w:rsidR="00DE79AF" w:rsidRPr="00CF2992">
        <w:rPr>
          <w:rFonts w:ascii="Cambria" w:hAnsi="Cambria" w:cs="Arial"/>
          <w:b/>
          <w:bCs/>
          <w:color w:val="345A83"/>
          <w:sz w:val="22"/>
          <w:szCs w:val="22"/>
        </w:rPr>
        <w:t xml:space="preserve">pinion </w:t>
      </w: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s</w:t>
      </w:r>
      <w:r w:rsidR="00DE79AF" w:rsidRPr="00CF2992">
        <w:rPr>
          <w:rFonts w:ascii="Cambria" w:hAnsi="Cambria" w:cs="Arial"/>
          <w:b/>
          <w:bCs/>
          <w:color w:val="345A83"/>
          <w:sz w:val="22"/>
          <w:szCs w:val="22"/>
        </w:rPr>
        <w:t xml:space="preserve">ervice </w:t>
      </w:r>
    </w:p>
    <w:p w14:paraId="67E96CB8" w14:textId="77777777" w:rsidR="007E3D75" w:rsidRPr="00CF2992" w:rsidRDefault="00DE79AF">
      <w:pPr>
        <w:pStyle w:val="CM4"/>
        <w:spacing w:after="132" w:line="240" w:lineRule="atLeast"/>
        <w:rPr>
          <w:rFonts w:ascii="Cambria" w:hAnsi="Cambria" w:cs="Arial"/>
          <w:color w:val="211D1E"/>
          <w:sz w:val="22"/>
          <w:szCs w:val="22"/>
        </w:rPr>
      </w:pPr>
      <w:r w:rsidRPr="00CF2992">
        <w:rPr>
          <w:rFonts w:ascii="Cambria" w:hAnsi="Cambria" w:cs="Arial"/>
          <w:color w:val="211D1E"/>
          <w:sz w:val="22"/>
          <w:szCs w:val="22"/>
        </w:rPr>
        <w:t xml:space="preserve">We will meet with your friends, family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members 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and associates for a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>D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iscovery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Meeting. Assuming that we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both </w:t>
      </w:r>
      <w:r w:rsidR="00EE434B" w:rsidRPr="00CF2992">
        <w:rPr>
          <w:rFonts w:ascii="Cambria" w:hAnsi="Cambria" w:cs="Arial"/>
          <w:color w:val="211D1E"/>
          <w:sz w:val="22"/>
          <w:szCs w:val="22"/>
        </w:rPr>
        <w:t xml:space="preserve">agree that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we have a basis for working together, they will return for the Investment Plan Meeting. </w:t>
      </w:r>
      <w:r w:rsidRPr="00CF2992">
        <w:rPr>
          <w:rFonts w:ascii="Cambria" w:hAnsi="Cambria" w:cs="Arial"/>
          <w:color w:val="211D1E"/>
          <w:sz w:val="22"/>
          <w:szCs w:val="22"/>
        </w:rPr>
        <w:t>Hopefully, we can confirm they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a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re on track to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>fulfill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 their values and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achieve their </w:t>
      </w:r>
      <w:r w:rsidRPr="00CF2992">
        <w:rPr>
          <w:rFonts w:ascii="Cambria" w:hAnsi="Cambria" w:cs="Arial"/>
          <w:color w:val="211D1E"/>
          <w:sz w:val="22"/>
          <w:szCs w:val="22"/>
        </w:rPr>
        <w:t>goals</w:t>
      </w:r>
      <w:r w:rsidR="00D8299D" w:rsidRPr="00CF2992">
        <w:rPr>
          <w:rFonts w:ascii="Cambria" w:hAnsi="Cambria" w:cs="Arial"/>
          <w:color w:val="211D1E"/>
          <w:sz w:val="22"/>
          <w:szCs w:val="22"/>
        </w:rPr>
        <w:t xml:space="preserve"> with t</w:t>
      </w:r>
      <w:r w:rsidR="00E9664F" w:rsidRPr="00CF2992">
        <w:rPr>
          <w:rFonts w:ascii="Cambria" w:hAnsi="Cambria" w:cs="Arial"/>
          <w:color w:val="211D1E"/>
          <w:sz w:val="22"/>
          <w:szCs w:val="22"/>
        </w:rPr>
        <w:t>heir current financial provider</w:t>
      </w:r>
      <w:r w:rsidRPr="00CF2992">
        <w:rPr>
          <w:rFonts w:ascii="Cambria" w:hAnsi="Cambria" w:cs="Arial"/>
          <w:color w:val="211D1E"/>
          <w:sz w:val="22"/>
          <w:szCs w:val="22"/>
        </w:rPr>
        <w:t>. If needed, we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wi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ll suggest ways in which we can help, including recommending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another provider </w:t>
      </w:r>
      <w:r w:rsidRPr="00CF2992">
        <w:rPr>
          <w:rFonts w:ascii="Cambria" w:hAnsi="Cambria" w:cs="Arial"/>
          <w:color w:val="211D1E"/>
          <w:sz w:val="22"/>
          <w:szCs w:val="22"/>
        </w:rPr>
        <w:t>if we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 a</w:t>
      </w:r>
      <w:r w:rsidRPr="00CF2992">
        <w:rPr>
          <w:rFonts w:ascii="Cambria" w:hAnsi="Cambria" w:cs="Arial"/>
          <w:color w:val="211D1E"/>
          <w:sz w:val="22"/>
          <w:szCs w:val="22"/>
        </w:rPr>
        <w:t>re not a good fit for their needs. Either way, they</w:t>
      </w:r>
      <w:r w:rsidR="00FF7994" w:rsidRPr="00CF2992">
        <w:rPr>
          <w:rFonts w:ascii="Cambria" w:hAnsi="Cambria" w:cs="Arial"/>
          <w:color w:val="211D1E"/>
          <w:sz w:val="22"/>
          <w:szCs w:val="22"/>
        </w:rPr>
        <w:t xml:space="preserve"> wi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ll receive a Total Client Profile and </w:t>
      </w:r>
      <w:r w:rsidR="00BD1D83" w:rsidRPr="00CF2992">
        <w:rPr>
          <w:rFonts w:ascii="Cambria" w:hAnsi="Cambria" w:cs="Arial"/>
          <w:color w:val="211D1E"/>
          <w:sz w:val="22"/>
          <w:szCs w:val="22"/>
        </w:rPr>
        <w:t xml:space="preserve">a </w:t>
      </w:r>
      <w:r w:rsidRPr="00CF2992">
        <w:rPr>
          <w:rFonts w:ascii="Cambria" w:hAnsi="Cambria" w:cs="Arial"/>
          <w:color w:val="211D1E"/>
          <w:sz w:val="22"/>
          <w:szCs w:val="22"/>
        </w:rPr>
        <w:t>personalized analysis of their current situa</w:t>
      </w:r>
      <w:r w:rsidR="00E15D34" w:rsidRPr="00CF2992">
        <w:rPr>
          <w:rFonts w:ascii="Cambria" w:hAnsi="Cambria" w:cs="Arial"/>
          <w:color w:val="211D1E"/>
          <w:sz w:val="22"/>
          <w:szCs w:val="22"/>
        </w:rPr>
        <w:t>tion</w:t>
      </w:r>
      <w:r w:rsidRPr="00CF2992">
        <w:rPr>
          <w:rFonts w:ascii="Cambria" w:hAnsi="Cambria" w:cs="Arial"/>
          <w:color w:val="211D1E"/>
          <w:sz w:val="22"/>
          <w:szCs w:val="22"/>
        </w:rPr>
        <w:t xml:space="preserve">. </w:t>
      </w:r>
    </w:p>
    <w:p w14:paraId="00FCB07B" w14:textId="77777777" w:rsidR="001244EE" w:rsidRPr="001244EE" w:rsidRDefault="001244EE" w:rsidP="001244EE">
      <w:pPr>
        <w:pStyle w:val="Default"/>
      </w:pPr>
    </w:p>
    <w:p w14:paraId="790B05CB" w14:textId="77777777" w:rsidR="001244EE" w:rsidRPr="00CF2992" w:rsidRDefault="001244EE" w:rsidP="001244EE">
      <w:pPr>
        <w:pStyle w:val="Default"/>
        <w:rPr>
          <w:rFonts w:ascii="Cambria" w:hAnsi="Cambria"/>
          <w:b/>
          <w:sz w:val="22"/>
          <w:szCs w:val="22"/>
        </w:rPr>
      </w:pPr>
      <w:r w:rsidRPr="00CF2992">
        <w:rPr>
          <w:rFonts w:ascii="Cambria" w:hAnsi="Cambria"/>
          <w:b/>
          <w:sz w:val="22"/>
          <w:szCs w:val="22"/>
        </w:rPr>
        <w:t>Second-opinion service</w:t>
      </w:r>
    </w:p>
    <w:p w14:paraId="36EA35E8" w14:textId="77777777" w:rsidR="001244EE" w:rsidRDefault="003F5A7E" w:rsidP="001244EE">
      <w:pPr>
        <w:pStyle w:val="Default"/>
      </w:pPr>
      <w:r>
        <w:rPr>
          <w:noProof/>
        </w:rPr>
        <w:pict w14:anchorId="42366585">
          <v:group id="_x0000_s1036" style="position:absolute;margin-left:5pt;margin-top:8.1pt;width:213.55pt;height:40.25pt;z-index:2" coordorigin="1630,7139" coordsize="4016,701">
            <v:shape id="_x0000_s1031" type="#_x0000_t15" style="position:absolute;left:1630;top:7140;width:2238;height:700" fillcolor="#7f7f7f">
              <v:fill opacity=".5"/>
              <v:textbox inset=",2pt">
                <w:txbxContent>
                  <w:p w14:paraId="747F0974" w14:textId="77777777" w:rsidR="001244EE" w:rsidRPr="00B67BB0" w:rsidRDefault="001244EE" w:rsidP="00B67BB0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Discovery</w:t>
                    </w:r>
                    <w:r w:rsidRPr="00B67BB0">
                      <w:rPr>
                        <w:rFonts w:ascii="Cambria" w:hAnsi="Cambria"/>
                      </w:rPr>
                      <w:br/>
                      <w:t>Meeting</w:t>
                    </w:r>
                  </w:p>
                </w:txbxContent>
              </v:textbox>
            </v:shape>
            <v:shape id="_x0000_s1032" type="#_x0000_t55" style="position:absolute;left:3294;top:7139;width:2352;height:700" fillcolor="#a5a5a5">
              <v:fill opacity=".5"/>
              <v:textbox inset="36pt,2pt,,2pt">
                <w:txbxContent>
                  <w:p w14:paraId="6CD9B1C1" w14:textId="35F41F57" w:rsidR="001244EE" w:rsidRPr="00B67BB0" w:rsidRDefault="001244EE" w:rsidP="007C53F8">
                    <w:pPr>
                      <w:spacing w:before="60"/>
                      <w:rPr>
                        <w:rFonts w:ascii="Cambria" w:hAnsi="Cambria"/>
                      </w:rPr>
                    </w:pPr>
                    <w:r w:rsidRPr="00B67BB0">
                      <w:rPr>
                        <w:rFonts w:ascii="Cambria" w:hAnsi="Cambria"/>
                      </w:rPr>
                      <w:t>Investment</w:t>
                    </w:r>
                    <w:r w:rsidRPr="00B67BB0">
                      <w:rPr>
                        <w:rFonts w:ascii="Cambria" w:hAnsi="Cambria"/>
                      </w:rPr>
                      <w:br/>
                      <w:t>Plan</w:t>
                    </w:r>
                    <w:r w:rsidR="007C53F8">
                      <w:rPr>
                        <w:rFonts w:ascii="Cambria" w:hAnsi="Cambria"/>
                      </w:rPr>
                      <w:t xml:space="preserve"> </w:t>
                    </w:r>
                    <w:r w:rsidRPr="00B67BB0">
                      <w:rPr>
                        <w:rFonts w:ascii="Cambria" w:hAnsi="Cambria"/>
                      </w:rPr>
                      <w:t>Meeting</w:t>
                    </w:r>
                  </w:p>
                </w:txbxContent>
              </v:textbox>
            </v:shape>
          </v:group>
        </w:pict>
      </w:r>
    </w:p>
    <w:p w14:paraId="5222DFB8" w14:textId="77777777" w:rsidR="001244EE" w:rsidRDefault="001244EE" w:rsidP="001244EE">
      <w:pPr>
        <w:pStyle w:val="Default"/>
      </w:pPr>
    </w:p>
    <w:p w14:paraId="1EED78E7" w14:textId="77777777" w:rsidR="001244EE" w:rsidRDefault="001244EE" w:rsidP="001244EE">
      <w:pPr>
        <w:pStyle w:val="Default"/>
      </w:pPr>
    </w:p>
    <w:p w14:paraId="1743EE57" w14:textId="77777777" w:rsidR="001244EE" w:rsidRDefault="001244EE" w:rsidP="001244EE">
      <w:pPr>
        <w:pStyle w:val="Default"/>
      </w:pPr>
    </w:p>
    <w:p w14:paraId="241B50D4" w14:textId="77777777" w:rsidR="001244EE" w:rsidRPr="001244EE" w:rsidRDefault="001244EE" w:rsidP="001244EE">
      <w:pPr>
        <w:pStyle w:val="Default"/>
      </w:pPr>
    </w:p>
    <w:p w14:paraId="46F8AAF5" w14:textId="77777777" w:rsidR="007E3D75" w:rsidRPr="007A5090" w:rsidRDefault="007E3D75" w:rsidP="007E3D75">
      <w:pPr>
        <w:pStyle w:val="Default"/>
        <w:rPr>
          <w:rFonts w:ascii="Cambria" w:hAnsi="Cambria"/>
        </w:rPr>
      </w:pPr>
    </w:p>
    <w:p w14:paraId="4CC35FF4" w14:textId="77777777" w:rsidR="006B7ED3" w:rsidRPr="00CF2992" w:rsidRDefault="00DE79AF" w:rsidP="007E3D75">
      <w:pPr>
        <w:pStyle w:val="CM3"/>
        <w:spacing w:after="245"/>
        <w:rPr>
          <w:rFonts w:ascii="Cambria" w:hAnsi="Cambria" w:cs="Arial"/>
          <w:b/>
          <w:bCs/>
          <w:color w:val="345A83"/>
          <w:sz w:val="22"/>
          <w:szCs w:val="22"/>
        </w:rPr>
      </w:pP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Let us help you help those you care about.</w:t>
      </w:r>
      <w:r w:rsidR="00D8299D" w:rsidRPr="00CF2992">
        <w:rPr>
          <w:rFonts w:ascii="Cambria" w:hAnsi="Cambria" w:cs="Arial"/>
          <w:b/>
          <w:bCs/>
          <w:color w:val="345A83"/>
          <w:sz w:val="22"/>
          <w:szCs w:val="22"/>
        </w:rPr>
        <w:t xml:space="preserve"> </w:t>
      </w:r>
      <w:r w:rsidR="00B95126" w:rsidRPr="00CF2992">
        <w:rPr>
          <w:rFonts w:ascii="Cambria" w:hAnsi="Cambria" w:cs="Arial"/>
          <w:b/>
          <w:bCs/>
          <w:color w:val="345A83"/>
          <w:sz w:val="22"/>
          <w:szCs w:val="22"/>
        </w:rPr>
        <w:t>C</w:t>
      </w:r>
      <w:r w:rsidRPr="00CF2992">
        <w:rPr>
          <w:rFonts w:ascii="Cambria" w:hAnsi="Cambria" w:cs="Arial"/>
          <w:b/>
          <w:bCs/>
          <w:color w:val="345A83"/>
          <w:sz w:val="22"/>
          <w:szCs w:val="22"/>
        </w:rPr>
        <w:t>ontact us today.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860"/>
      </w:tblGrid>
      <w:tr w:rsidR="000C4FF5" w:rsidRPr="007A5090" w14:paraId="72831F8B" w14:textId="77777777" w:rsidTr="000C4FF5">
        <w:trPr>
          <w:trHeight w:hRule="exact" w:val="3600"/>
        </w:trPr>
        <w:tc>
          <w:tcPr>
            <w:tcW w:w="5220" w:type="dxa"/>
            <w:shd w:val="clear" w:color="auto" w:fill="D9D9D9"/>
          </w:tcPr>
          <w:p w14:paraId="7E450381" w14:textId="77777777" w:rsidR="006B7ED3" w:rsidRPr="007A5090" w:rsidRDefault="006B7ED3" w:rsidP="006B7ED3">
            <w:pPr>
              <w:pStyle w:val="CM1"/>
              <w:rPr>
                <w:rFonts w:ascii="Cambria" w:hAnsi="Cambria" w:cs="Arial"/>
                <w:b/>
                <w:bCs/>
                <w:color w:val="211D1E"/>
                <w:sz w:val="20"/>
                <w:szCs w:val="20"/>
              </w:rPr>
            </w:pPr>
          </w:p>
          <w:p w14:paraId="38A47356" w14:textId="77777777" w:rsidR="006B7ED3" w:rsidRPr="00772BFC" w:rsidRDefault="00064EC4" w:rsidP="00B239A8">
            <w:pPr>
              <w:pStyle w:val="CM1"/>
              <w:spacing w:line="240" w:lineRule="auto"/>
              <w:ind w:left="180"/>
              <w:rPr>
                <w:rFonts w:ascii="Cambria" w:hAnsi="Cambria" w:cs="Arial"/>
                <w:color w:val="211D1E"/>
              </w:rPr>
            </w:pPr>
            <w:r w:rsidRPr="00772BFC">
              <w:rPr>
                <w:rFonts w:ascii="Cambria" w:hAnsi="Cambria" w:cs="Arial"/>
                <w:b/>
                <w:bCs/>
                <w:color w:val="211D1E"/>
              </w:rPr>
              <w:t>Your Firm Name Here</w:t>
            </w:r>
          </w:p>
          <w:p w14:paraId="5C39C0FD" w14:textId="0EDF3384" w:rsidR="00772BFC" w:rsidRDefault="00064EC4" w:rsidP="00772BFC">
            <w:pPr>
              <w:pStyle w:val="CM3"/>
              <w:spacing w:after="245"/>
              <w:ind w:left="180"/>
              <w:rPr>
                <w:rFonts w:ascii="Cambria" w:hAnsi="Cambria" w:cs="Arial"/>
                <w:color w:val="211D1E"/>
              </w:rPr>
            </w:pPr>
            <w:r w:rsidRPr="00772BFC">
              <w:rPr>
                <w:rFonts w:ascii="Cambria" w:hAnsi="Cambria" w:cs="Arial"/>
                <w:color w:val="211D1E"/>
              </w:rPr>
              <w:t>0000</w:t>
            </w:r>
            <w:r w:rsidR="006B7ED3" w:rsidRPr="00772BFC">
              <w:rPr>
                <w:rFonts w:ascii="Cambria" w:hAnsi="Cambria" w:cs="Arial"/>
                <w:color w:val="211D1E"/>
              </w:rPr>
              <w:t xml:space="preserve"> </w:t>
            </w:r>
            <w:r w:rsidRPr="00772BFC">
              <w:rPr>
                <w:rFonts w:ascii="Cambria" w:hAnsi="Cambria" w:cs="Arial"/>
                <w:color w:val="211D1E"/>
              </w:rPr>
              <w:t>Your</w:t>
            </w:r>
            <w:r w:rsidR="00C15F5B" w:rsidRPr="00772BFC">
              <w:rPr>
                <w:rFonts w:ascii="Cambria" w:hAnsi="Cambria" w:cs="Arial"/>
                <w:color w:val="211D1E"/>
              </w:rPr>
              <w:t xml:space="preserve"> Street, Suite 00</w:t>
            </w:r>
            <w:r w:rsidRPr="00772BFC">
              <w:rPr>
                <w:rFonts w:ascii="Cambria" w:hAnsi="Cambria" w:cs="Arial"/>
                <w:color w:val="211D1E"/>
              </w:rPr>
              <w:br/>
              <w:t>City</w:t>
            </w:r>
            <w:r w:rsidR="006B7ED3" w:rsidRPr="00772BFC">
              <w:rPr>
                <w:rFonts w:ascii="Cambria" w:hAnsi="Cambria" w:cs="Arial"/>
                <w:color w:val="211D1E"/>
              </w:rPr>
              <w:t xml:space="preserve">, </w:t>
            </w:r>
            <w:r w:rsidRPr="00772BFC">
              <w:rPr>
                <w:rFonts w:ascii="Cambria" w:hAnsi="Cambria" w:cs="Arial"/>
                <w:color w:val="211D1E"/>
              </w:rPr>
              <w:t xml:space="preserve">STATE </w:t>
            </w:r>
            <w:r w:rsidR="006B7ED3" w:rsidRPr="00772BFC">
              <w:rPr>
                <w:rFonts w:ascii="Cambria" w:hAnsi="Cambria" w:cs="Arial"/>
                <w:color w:val="211D1E"/>
              </w:rPr>
              <w:t xml:space="preserve"> </w:t>
            </w:r>
            <w:r w:rsidR="00C15F5B" w:rsidRPr="00772BFC">
              <w:rPr>
                <w:rFonts w:ascii="Cambria" w:hAnsi="Cambria" w:cs="Arial"/>
                <w:color w:val="211D1E"/>
              </w:rPr>
              <w:t>12345</w:t>
            </w:r>
            <w:r w:rsidR="006B7ED3" w:rsidRPr="00772BFC">
              <w:rPr>
                <w:rFonts w:ascii="Cambria" w:hAnsi="Cambria" w:cs="Arial"/>
                <w:color w:val="211D1E"/>
              </w:rPr>
              <w:t xml:space="preserve"> </w:t>
            </w:r>
            <w:r w:rsidRPr="00772BFC">
              <w:rPr>
                <w:rFonts w:ascii="Cambria" w:hAnsi="Cambria" w:cs="Arial"/>
                <w:color w:val="211D1E"/>
              </w:rPr>
              <w:br/>
            </w:r>
            <w:r w:rsidR="006B7ED3" w:rsidRPr="00772BFC">
              <w:rPr>
                <w:rFonts w:ascii="Cambria" w:hAnsi="Cambria" w:cs="Arial"/>
                <w:color w:val="211D1E"/>
              </w:rPr>
              <w:t>800-</w:t>
            </w:r>
            <w:r w:rsidR="006D039C">
              <w:rPr>
                <w:rFonts w:ascii="Cambria" w:hAnsi="Cambria" w:cs="Arial"/>
                <w:color w:val="211D1E"/>
              </w:rPr>
              <w:t>000-0000</w:t>
            </w:r>
            <w:r w:rsidRPr="00772BFC">
              <w:rPr>
                <w:rFonts w:ascii="Cambria" w:hAnsi="Cambria" w:cs="Arial"/>
                <w:color w:val="211D1E"/>
              </w:rPr>
              <w:t xml:space="preserve"> </w:t>
            </w:r>
            <w:r w:rsidRPr="00772BFC">
              <w:rPr>
                <w:rFonts w:ascii="Cambria" w:hAnsi="Cambria" w:cs="Arial"/>
                <w:color w:val="211D1E"/>
              </w:rPr>
              <w:br/>
            </w:r>
            <w:r w:rsidR="00E913C2" w:rsidRPr="001B3FF6">
              <w:rPr>
                <w:rFonts w:ascii="Cambria" w:hAnsi="Cambria" w:cs="Arial"/>
                <w:color w:val="211D1E"/>
              </w:rPr>
              <w:t>email@YourEmailAddress.com</w:t>
            </w:r>
            <w:r w:rsidR="00E913C2" w:rsidRPr="00772BFC">
              <w:rPr>
                <w:rFonts w:ascii="Cambria" w:hAnsi="Cambria" w:cs="Arial"/>
                <w:color w:val="211D1E"/>
              </w:rPr>
              <w:br/>
            </w:r>
          </w:p>
          <w:p w14:paraId="7113129D" w14:textId="312B110C" w:rsidR="006B7ED3" w:rsidRPr="00772BFC" w:rsidRDefault="00064EC4" w:rsidP="00772BFC">
            <w:pPr>
              <w:pStyle w:val="CM3"/>
              <w:spacing w:after="245"/>
              <w:ind w:left="180"/>
              <w:rPr>
                <w:rFonts w:ascii="Cambria" w:hAnsi="Cambria" w:cs="Arial"/>
                <w:color w:val="211D1E"/>
              </w:rPr>
            </w:pPr>
            <w:r w:rsidRPr="00772BFC">
              <w:rPr>
                <w:rFonts w:ascii="Cambria" w:hAnsi="Cambria" w:cs="Arial"/>
                <w:color w:val="211D1E"/>
              </w:rPr>
              <w:t>Your Name</w:t>
            </w:r>
            <w:r w:rsidR="006B7ED3" w:rsidRPr="00772BFC">
              <w:rPr>
                <w:rFonts w:ascii="Cambria" w:hAnsi="Cambria" w:cs="Arial"/>
                <w:color w:val="211D1E"/>
              </w:rPr>
              <w:t xml:space="preserve"> </w:t>
            </w:r>
            <w:r w:rsidRPr="00772BFC">
              <w:rPr>
                <w:rFonts w:ascii="Cambria" w:hAnsi="Cambria" w:cs="Arial"/>
                <w:color w:val="211D1E"/>
              </w:rPr>
              <w:br/>
              <w:t>Your Title</w:t>
            </w:r>
          </w:p>
          <w:p w14:paraId="2B9CFA72" w14:textId="08FEA1DC" w:rsidR="006B7ED3" w:rsidRPr="00772BFC" w:rsidRDefault="00064EC4" w:rsidP="00B239A8">
            <w:pPr>
              <w:pStyle w:val="CM2"/>
              <w:spacing w:after="345"/>
              <w:ind w:left="180"/>
              <w:rPr>
                <w:rFonts w:ascii="Cambria" w:hAnsi="Cambria" w:cs="Arial"/>
                <w:color w:val="211D1E"/>
              </w:rPr>
            </w:pPr>
            <w:r w:rsidRPr="00772BFC">
              <w:rPr>
                <w:rFonts w:ascii="Cambria" w:hAnsi="Cambria" w:cs="Arial"/>
                <w:b/>
                <w:bCs/>
                <w:color w:val="211D1E"/>
              </w:rPr>
              <w:t>www.YourWebsite.com</w:t>
            </w:r>
          </w:p>
          <w:p w14:paraId="4040B68A" w14:textId="77777777" w:rsidR="006B7ED3" w:rsidRPr="007A5090" w:rsidRDefault="006B7ED3" w:rsidP="00B239A8">
            <w:pPr>
              <w:pStyle w:val="CM3"/>
              <w:spacing w:after="245"/>
              <w:rPr>
                <w:rFonts w:ascii="Cambria" w:hAnsi="Cambria" w:cs="Arial"/>
                <w:b/>
                <w:bCs/>
                <w:color w:val="ED1A22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DA79EC8" w14:textId="77777777" w:rsidR="006B7ED3" w:rsidRPr="007A5090" w:rsidRDefault="003F5A7E" w:rsidP="00B239A8">
            <w:pPr>
              <w:pStyle w:val="CM3"/>
              <w:spacing w:after="245"/>
              <w:rPr>
                <w:rFonts w:ascii="Cambria" w:hAnsi="Cambria" w:cs="Arial"/>
                <w:b/>
                <w:bCs/>
                <w:color w:val="ED1A22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ED1A22"/>
                <w:sz w:val="20"/>
                <w:szCs w:val="20"/>
              </w:rPr>
              <w:pict w14:anchorId="743B5DAD">
                <v:shape id="_x0000_i1027" type="#_x0000_t75" style="width:243pt;height:179.4pt">
                  <v:imagedata r:id="rId7" o:title="YourPhotoHereNoImage"/>
                </v:shape>
              </w:pict>
            </w:r>
          </w:p>
        </w:tc>
      </w:tr>
    </w:tbl>
    <w:p w14:paraId="2B5DFCE0" w14:textId="29744EF6" w:rsidR="0029744B" w:rsidRDefault="00DE79AF" w:rsidP="0029744B">
      <w:pPr>
        <w:pStyle w:val="CM3"/>
        <w:spacing w:after="245"/>
        <w:rPr>
          <w:rFonts w:ascii="Cambria" w:hAnsi="Cambria" w:cs="Arial"/>
          <w:b/>
          <w:bCs/>
          <w:sz w:val="20"/>
          <w:szCs w:val="20"/>
        </w:rPr>
      </w:pPr>
      <w:r w:rsidRPr="00CF2992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E05F946" w14:textId="77777777" w:rsidR="00CF2992" w:rsidRPr="00CF2992" w:rsidRDefault="00CF2992" w:rsidP="00CF2992">
      <w:pPr>
        <w:pStyle w:val="Default"/>
      </w:pPr>
    </w:p>
    <w:p w14:paraId="4FBAEE12" w14:textId="77777777" w:rsidR="0029744B" w:rsidRPr="00CF2992" w:rsidRDefault="0029744B" w:rsidP="00CF2992">
      <w:pPr>
        <w:pStyle w:val="Default"/>
        <w:rPr>
          <w:rFonts w:ascii="Cambria" w:hAnsi="Cambria"/>
          <w:sz w:val="16"/>
          <w:szCs w:val="16"/>
        </w:rPr>
      </w:pPr>
    </w:p>
    <w:p w14:paraId="514C1A6E" w14:textId="77777777" w:rsidR="00064EC4" w:rsidRPr="00CF2992" w:rsidRDefault="00BD1D83" w:rsidP="00CF2992">
      <w:pPr>
        <w:pStyle w:val="CM4"/>
        <w:rPr>
          <w:rFonts w:ascii="Cambria" w:hAnsi="Cambria" w:cs="Arial"/>
          <w:color w:val="211D1E"/>
          <w:sz w:val="18"/>
          <w:szCs w:val="18"/>
        </w:rPr>
      </w:pPr>
      <w:r w:rsidRPr="00CF2992">
        <w:rPr>
          <w:rFonts w:ascii="Cambria" w:hAnsi="Cambria" w:cs="Arial"/>
          <w:b/>
          <w:bCs/>
          <w:color w:val="211D1E"/>
          <w:sz w:val="18"/>
          <w:szCs w:val="18"/>
        </w:rPr>
        <w:t>Important information about a</w:t>
      </w:r>
      <w:r w:rsidR="00DE79AF" w:rsidRPr="00CF2992">
        <w:rPr>
          <w:rFonts w:ascii="Cambria" w:hAnsi="Cambria" w:cs="Arial"/>
          <w:b/>
          <w:bCs/>
          <w:color w:val="211D1E"/>
          <w:sz w:val="18"/>
          <w:szCs w:val="18"/>
        </w:rPr>
        <w:t xml:space="preserve">dvisory </w:t>
      </w:r>
      <w:r w:rsidRPr="00CF2992">
        <w:rPr>
          <w:rFonts w:ascii="Cambria" w:hAnsi="Cambria" w:cs="Arial"/>
          <w:b/>
          <w:bCs/>
          <w:color w:val="211D1E"/>
          <w:sz w:val="18"/>
          <w:szCs w:val="18"/>
        </w:rPr>
        <w:t>s</w:t>
      </w:r>
      <w:r w:rsidR="00DE79AF" w:rsidRPr="00CF2992">
        <w:rPr>
          <w:rFonts w:ascii="Cambria" w:hAnsi="Cambria" w:cs="Arial"/>
          <w:b/>
          <w:bCs/>
          <w:color w:val="211D1E"/>
          <w:sz w:val="18"/>
          <w:szCs w:val="18"/>
        </w:rPr>
        <w:t>ervices</w:t>
      </w:r>
      <w:r w:rsidR="00DE79AF" w:rsidRPr="00CF2992">
        <w:rPr>
          <w:rFonts w:ascii="Cambria" w:hAnsi="Cambria" w:cs="Arial"/>
          <w:color w:val="211D1E"/>
          <w:sz w:val="18"/>
          <w:szCs w:val="18"/>
        </w:rPr>
        <w:t xml:space="preserve"> </w:t>
      </w:r>
    </w:p>
    <w:p w14:paraId="6F9ECB65" w14:textId="77777777" w:rsidR="00A360BE" w:rsidRPr="00CF2992" w:rsidRDefault="00E15D34" w:rsidP="003F5A7E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18"/>
          <w:szCs w:val="18"/>
        </w:rPr>
      </w:pPr>
      <w:r w:rsidRPr="00CF2992">
        <w:rPr>
          <w:rFonts w:ascii="Cambria" w:hAnsi="Cambria" w:cs="Arial"/>
          <w:color w:val="000000"/>
          <w:sz w:val="18"/>
          <w:szCs w:val="18"/>
        </w:rPr>
        <w:t xml:space="preserve">This brochure does not constitute an offer to sell, a solicitation to buy, or a recommendation for any security, nor does it constitute an offer to provide investment advisory or other services.  Nothing in the brochure constitutes or should be relied upon as investment advice. </w:t>
      </w:r>
    </w:p>
    <w:p w14:paraId="39EDCEF0" w14:textId="77777777" w:rsidR="00DE79AF" w:rsidRPr="007A5090" w:rsidRDefault="00DE79AF">
      <w:pPr>
        <w:pStyle w:val="Default"/>
        <w:spacing w:line="151" w:lineRule="atLeast"/>
        <w:ind w:right="1110"/>
        <w:rPr>
          <w:rFonts w:ascii="Cambria" w:hAnsi="Cambria" w:cs="Arial"/>
          <w:sz w:val="12"/>
          <w:szCs w:val="12"/>
        </w:rPr>
      </w:pPr>
      <w:bookmarkStart w:id="0" w:name="_GoBack"/>
      <w:bookmarkEnd w:id="0"/>
    </w:p>
    <w:sectPr w:rsidR="00DE79AF" w:rsidRPr="007A5090" w:rsidSect="00B65A97">
      <w:pgSz w:w="12240" w:h="16340"/>
      <w:pgMar w:top="810" w:right="990" w:bottom="507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SHeadli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A87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D5D09"/>
    <w:multiLevelType w:val="hybridMultilevel"/>
    <w:tmpl w:val="BBC0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67953FB-2027-4B0B-86B3-D2793FCE469C}"/>
    <w:docVar w:name="dgnword-eventsink" w:val="106080616"/>
  </w:docVars>
  <w:rsids>
    <w:rsidRoot w:val="00706D07"/>
    <w:rsid w:val="00016B2F"/>
    <w:rsid w:val="00063FF2"/>
    <w:rsid w:val="00064EC4"/>
    <w:rsid w:val="000C4FF5"/>
    <w:rsid w:val="00113D1B"/>
    <w:rsid w:val="00122401"/>
    <w:rsid w:val="001244EE"/>
    <w:rsid w:val="001638D9"/>
    <w:rsid w:val="001B3FF6"/>
    <w:rsid w:val="001D311E"/>
    <w:rsid w:val="00214D99"/>
    <w:rsid w:val="0029744B"/>
    <w:rsid w:val="002B6540"/>
    <w:rsid w:val="003635DD"/>
    <w:rsid w:val="003F5A7E"/>
    <w:rsid w:val="00433DA1"/>
    <w:rsid w:val="00523868"/>
    <w:rsid w:val="00591007"/>
    <w:rsid w:val="005B5C15"/>
    <w:rsid w:val="006A59E3"/>
    <w:rsid w:val="006B7ED3"/>
    <w:rsid w:val="006C5925"/>
    <w:rsid w:val="006D039C"/>
    <w:rsid w:val="00706D07"/>
    <w:rsid w:val="00772BFC"/>
    <w:rsid w:val="007A5090"/>
    <w:rsid w:val="007C53F8"/>
    <w:rsid w:val="007E3D75"/>
    <w:rsid w:val="0087320A"/>
    <w:rsid w:val="009873BF"/>
    <w:rsid w:val="009A6755"/>
    <w:rsid w:val="00A2790F"/>
    <w:rsid w:val="00A360BE"/>
    <w:rsid w:val="00A42484"/>
    <w:rsid w:val="00B239A8"/>
    <w:rsid w:val="00B65A97"/>
    <w:rsid w:val="00B67BB0"/>
    <w:rsid w:val="00B67C95"/>
    <w:rsid w:val="00B83F56"/>
    <w:rsid w:val="00B95126"/>
    <w:rsid w:val="00BC1AEF"/>
    <w:rsid w:val="00BD1D83"/>
    <w:rsid w:val="00BF66A8"/>
    <w:rsid w:val="00C15F5B"/>
    <w:rsid w:val="00CC63F0"/>
    <w:rsid w:val="00CF2992"/>
    <w:rsid w:val="00D8299D"/>
    <w:rsid w:val="00D9068A"/>
    <w:rsid w:val="00DA5843"/>
    <w:rsid w:val="00DE79AF"/>
    <w:rsid w:val="00E15D34"/>
    <w:rsid w:val="00E81FC6"/>
    <w:rsid w:val="00E913C2"/>
    <w:rsid w:val="00E9664F"/>
    <w:rsid w:val="00EC07B3"/>
    <w:rsid w:val="00EE434B"/>
    <w:rsid w:val="00FB705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F28330D"/>
  <w15:chartTrackingRefBased/>
  <w15:docId w15:val="{97E2ED6F-1815-42F1-AE66-F15890E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BSHeadline" w:hAnsi="UBSHeadline" w:cs="UBSHeadline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B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60BE"/>
    <w:pPr>
      <w:spacing w:before="100" w:beforeAutospacing="1" w:after="100" w:afterAutospacing="1"/>
    </w:pPr>
    <w:rPr>
      <w:rFonts w:ascii="Times" w:eastAsia="MS Mincho" w:hAnsi="Times"/>
    </w:rPr>
  </w:style>
  <w:style w:type="character" w:styleId="CommentReference">
    <w:name w:val="annotation reference"/>
    <w:uiPriority w:val="99"/>
    <w:semiHidden/>
    <w:unhideWhenUsed/>
    <w:rsid w:val="00D8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829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913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Second-Opinion Flyer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Second-Opinion Flyer</dc:title>
  <dc:subject/>
  <dc:creator>CEG Worldwide</dc:creator>
  <cp:keywords/>
  <dc:description/>
  <cp:lastModifiedBy>Katie Soden</cp:lastModifiedBy>
  <cp:revision>10</cp:revision>
  <cp:lastPrinted>2013-07-16T19:56:00Z</cp:lastPrinted>
  <dcterms:created xsi:type="dcterms:W3CDTF">2019-10-11T00:15:00Z</dcterms:created>
  <dcterms:modified xsi:type="dcterms:W3CDTF">2020-04-15T17:43:00Z</dcterms:modified>
  <cp:contentStatus>revised 0815</cp:contentStatus>
</cp:coreProperties>
</file>