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0</wp:posOffset>
            </wp:positionH>
            <wp:positionV relativeFrom="page">
              <wp:posOffset>9827259</wp:posOffset>
            </wp:positionV>
            <wp:extent cx="7772399" cy="22860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99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515466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399" cy="1325752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99" cy="1325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0"/>
        </w:rPr>
      </w:pPr>
    </w:p>
    <w:p>
      <w:pPr>
        <w:spacing w:before="99"/>
        <w:ind w:left="207" w:right="0" w:firstLine="0"/>
        <w:jc w:val="left"/>
        <w:rPr>
          <w:b/>
          <w:sz w:val="26"/>
        </w:rPr>
      </w:pPr>
      <w:r>
        <w:rPr>
          <w:b/>
          <w:color w:val="BE8F00"/>
          <w:sz w:val="26"/>
        </w:rPr>
        <w:t>Weekly Action Plan for Peer Coaching</w:t>
      </w:r>
    </w:p>
    <w:p>
      <w:pPr>
        <w:pStyle w:val="BodyText"/>
        <w:spacing w:before="10"/>
        <w:rPr>
          <w:b/>
          <w:sz w:val="39"/>
        </w:rPr>
      </w:pPr>
    </w:p>
    <w:p>
      <w:pPr>
        <w:pStyle w:val="Heading1"/>
        <w:tabs>
          <w:tab w:pos="8648" w:val="left" w:leader="none"/>
        </w:tabs>
      </w:pPr>
      <w:r>
        <w:rPr/>
        <w:t>Name:</w:t>
      </w:r>
      <w:r>
        <w:rPr>
          <w:spacing w:val="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9"/>
        <w:rPr>
          <w:sz w:val="11"/>
        </w:rPr>
      </w:pPr>
    </w:p>
    <w:p>
      <w:pPr>
        <w:tabs>
          <w:tab w:pos="4481" w:val="left" w:leader="none"/>
          <w:tab w:pos="8698" w:val="left" w:leader="none"/>
        </w:tabs>
        <w:spacing w:before="99"/>
        <w:ind w:left="207" w:right="0" w:firstLine="0"/>
        <w:jc w:val="left"/>
        <w:rPr>
          <w:sz w:val="20"/>
        </w:rPr>
      </w:pPr>
      <w:r>
        <w:rPr>
          <w:sz w:val="20"/>
        </w:rPr>
        <w:t>Phone:</w:t>
      </w:r>
      <w:r>
        <w:rPr>
          <w:sz w:val="20"/>
          <w:u w:val="single"/>
        </w:rPr>
        <w:t> </w:t>
        <w:tab/>
      </w:r>
      <w:r>
        <w:rPr>
          <w:sz w:val="20"/>
        </w:rPr>
        <w:t>Email: 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2" w:after="1"/>
        <w:rPr>
          <w:sz w:val="20"/>
        </w:rPr>
      </w:pP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2"/>
      </w:tblGrid>
      <w:tr>
        <w:trPr>
          <w:trHeight w:val="399" w:hRule="atLeast"/>
        </w:trPr>
        <w:tc>
          <w:tcPr>
            <w:tcW w:w="9702" w:type="dxa"/>
          </w:tcPr>
          <w:p>
            <w:pPr>
              <w:pStyle w:val="TableParagraph"/>
              <w:tabs>
                <w:tab w:pos="8594" w:val="left" w:leader="none"/>
              </w:tabs>
              <w:spacing w:line="242" w:lineRule="exact" w:before="0"/>
              <w:rPr>
                <w:sz w:val="20"/>
              </w:rPr>
            </w:pPr>
            <w:r>
              <w:rPr>
                <w:sz w:val="20"/>
              </w:rPr>
              <w:t>Action plan for week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of:</w:t>
            </w:r>
            <w:r>
              <w:rPr>
                <w:spacing w:val="2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84" w:hRule="atLeast"/>
        </w:trPr>
        <w:tc>
          <w:tcPr>
            <w:tcW w:w="9702" w:type="dxa"/>
          </w:tcPr>
          <w:p>
            <w:pPr>
              <w:pStyle w:val="TableParagraph"/>
              <w:tabs>
                <w:tab w:pos="8628" w:val="left" w:leader="none"/>
              </w:tabs>
              <w:spacing w:before="156"/>
              <w:rPr>
                <w:sz w:val="20"/>
              </w:rPr>
            </w:pPr>
            <w:r>
              <w:rPr>
                <w:sz w:val="20"/>
              </w:rPr>
              <w:t>12-week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focus:</w:t>
            </w:r>
            <w:r>
              <w:rPr>
                <w:spacing w:val="2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41" w:hRule="atLeast"/>
        </w:trPr>
        <w:tc>
          <w:tcPr>
            <w:tcW w:w="9702" w:type="dxa"/>
          </w:tcPr>
          <w:p>
            <w:pPr>
              <w:pStyle w:val="TableParagraph"/>
              <w:spacing w:before="184"/>
              <w:rPr>
                <w:sz w:val="20"/>
              </w:rPr>
            </w:pPr>
            <w:r>
              <w:rPr>
                <w:sz w:val="20"/>
              </w:rPr>
              <w:t>Quarterly goals:</w:t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4" w:val="left" w:leader="none"/>
              </w:tabs>
              <w:spacing w:before="11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2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4" w:val="left" w:leader="none"/>
              </w:tabs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606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4" w:val="left" w:leader="none"/>
              </w:tabs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606" w:hRule="atLeast"/>
        </w:trPr>
        <w:tc>
          <w:tcPr>
            <w:tcW w:w="9702" w:type="dxa"/>
          </w:tcPr>
          <w:p>
            <w:pPr>
              <w:pStyle w:val="TableParagraph"/>
              <w:spacing w:before="4"/>
              <w:ind w:left="0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Goals for this week:</w:t>
            </w:r>
          </w:p>
        </w:tc>
      </w:tr>
      <w:tr>
        <w:trPr>
          <w:trHeight w:val="472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4" w:val="left" w:leader="none"/>
              </w:tabs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97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4" w:val="left" w:leader="none"/>
              </w:tabs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97" w:hRule="atLeast"/>
        </w:trPr>
        <w:tc>
          <w:tcPr>
            <w:tcW w:w="9702" w:type="dxa"/>
          </w:tcPr>
          <w:p>
            <w:pPr>
              <w:pStyle w:val="TableParagraph"/>
              <w:spacing w:before="8"/>
              <w:ind w:left="0"/>
              <w:rPr>
                <w:sz w:val="19"/>
              </w:rPr>
            </w:pPr>
          </w:p>
          <w:p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Specific actions to accomplish this week’s goals:</w:t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4" w:val="left" w:leader="none"/>
              </w:tabs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6498" w:val="left" w:leader="none"/>
                <w:tab w:pos="9534" w:val="left" w:leader="none"/>
              </w:tabs>
              <w:spacing w:before="11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Calendar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time: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2" w:hRule="atLeast"/>
        </w:trPr>
        <w:tc>
          <w:tcPr>
            <w:tcW w:w="9702" w:type="dxa"/>
          </w:tcPr>
          <w:p>
            <w:pPr>
              <w:pStyle w:val="TableParagraph"/>
              <w:tabs>
                <w:tab w:pos="9554" w:val="left" w:leader="none"/>
              </w:tabs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6498" w:val="left" w:leader="none"/>
                <w:tab w:pos="9534" w:val="left" w:leader="none"/>
              </w:tabs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Calendar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time: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9563" w:val="left" w:leader="none"/>
              </w:tabs>
              <w:spacing w:before="113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2" w:hRule="atLeast"/>
        </w:trPr>
        <w:tc>
          <w:tcPr>
            <w:tcW w:w="9702" w:type="dxa"/>
          </w:tcPr>
          <w:p>
            <w:pPr>
              <w:pStyle w:val="TableParagraph"/>
              <w:tabs>
                <w:tab w:pos="6498" w:val="left" w:leader="none"/>
                <w:tab w:pos="9534" w:val="left" w:leader="none"/>
              </w:tabs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Calendar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time: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9554" w:val="left" w:leader="none"/>
              </w:tabs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1" w:hRule="atLeast"/>
        </w:trPr>
        <w:tc>
          <w:tcPr>
            <w:tcW w:w="9702" w:type="dxa"/>
          </w:tcPr>
          <w:p>
            <w:pPr>
              <w:pStyle w:val="TableParagraph"/>
              <w:tabs>
                <w:tab w:pos="6495" w:val="left" w:leader="none"/>
                <w:tab w:pos="9530" w:val="left" w:leader="none"/>
              </w:tabs>
              <w:spacing w:before="11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Calendar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time: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72" w:hRule="atLeast"/>
        </w:trPr>
        <w:tc>
          <w:tcPr>
            <w:tcW w:w="9702" w:type="dxa"/>
          </w:tcPr>
          <w:p>
            <w:pPr>
              <w:pStyle w:val="TableParagraph"/>
              <w:tabs>
                <w:tab w:pos="9554" w:val="left" w:leader="none"/>
              </w:tabs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357" w:hRule="atLeast"/>
        </w:trPr>
        <w:tc>
          <w:tcPr>
            <w:tcW w:w="9702" w:type="dxa"/>
          </w:tcPr>
          <w:p>
            <w:pPr>
              <w:pStyle w:val="TableParagraph"/>
              <w:tabs>
                <w:tab w:pos="6498" w:val="left" w:leader="none"/>
                <w:tab w:pos="9534" w:val="left" w:leader="none"/>
              </w:tabs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Calendar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time: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0"/>
        <w:ind w:left="207"/>
      </w:pPr>
      <w:r>
        <w:rPr/>
        <w:t>© CEG Worldwide, LLC. All rights reserved.</w:t>
      </w:r>
    </w:p>
    <w:sectPr>
      <w:type w:val="continuous"/>
      <w:pgSz w:w="12240" w:h="15840"/>
      <w:pgMar w:top="0" w:bottom="0" w:left="80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8"/>
      <w:szCs w:val="18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7"/>
      <w:outlineLvl w:val="1"/>
    </w:pPr>
    <w:rPr>
      <w:rFonts w:ascii="Verdana" w:hAnsi="Verdana" w:eastAsia="Verdana" w:cs="Verdana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14"/>
      <w:ind w:left="200"/>
    </w:pPr>
    <w:rPr>
      <w:rFonts w:ascii="Verdana" w:hAnsi="Verdana" w:eastAsia="Verdana" w:cs="Verdana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CEG Worldwide</dc:creator>
  <dc:title>Peer Coaching Action Plan</dc:title>
  <dcterms:created xsi:type="dcterms:W3CDTF">2019-11-22T18:32:04Z</dcterms:created>
  <dcterms:modified xsi:type="dcterms:W3CDTF">2019-11-22T18:32:04Z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2019-09-13T00:00:00Z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2019-11-22T00:00:00Z</vt:filetime>
  </property>
</Properties>
</file>