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A106C7" w14:textId="77777777" w:rsidR="006C6571" w:rsidRPr="007205A4" w:rsidRDefault="006C6571" w:rsidP="006C6571">
      <w:pPr>
        <w:jc w:val="center"/>
        <w:rPr>
          <w:sz w:val="22"/>
          <w:szCs w:val="22"/>
        </w:rPr>
      </w:pPr>
      <w:r w:rsidRPr="007205A4">
        <w:rPr>
          <w:sz w:val="22"/>
          <w:szCs w:val="22"/>
        </w:rPr>
        <w:t>LIMITED USE AGREEMENT</w:t>
      </w:r>
    </w:p>
    <w:p w14:paraId="518DAEF9" w14:textId="77777777" w:rsidR="006C6571" w:rsidRPr="007205A4" w:rsidRDefault="006C6571" w:rsidP="006C6571">
      <w:pPr>
        <w:spacing w:before="100" w:after="100"/>
        <w:jc w:val="center"/>
        <w:rPr>
          <w:b/>
          <w:bCs/>
          <w:sz w:val="22"/>
          <w:szCs w:val="22"/>
        </w:rPr>
      </w:pPr>
      <w:r w:rsidRPr="007205A4">
        <w:rPr>
          <w:b/>
          <w:bCs/>
          <w:color w:val="000000"/>
          <w:sz w:val="22"/>
          <w:szCs w:val="22"/>
        </w:rPr>
        <w:t xml:space="preserve">IMPORTANT INFORMATION REGARDING </w:t>
      </w:r>
      <w:r w:rsidRPr="007205A4">
        <w:rPr>
          <w:b/>
          <w:bCs/>
          <w:color w:val="000000"/>
          <w:sz w:val="22"/>
          <w:szCs w:val="22"/>
        </w:rPr>
        <w:br/>
        <w:t>THE SAMPLE INVESTMENT PLAN, INVESTMENT POLICY STATEMENT (IPS) AND ADVANCED PLAN</w:t>
      </w:r>
    </w:p>
    <w:p w14:paraId="437E6684" w14:textId="77777777" w:rsidR="006C6571" w:rsidRPr="007205A4" w:rsidRDefault="006C6571" w:rsidP="006C6571">
      <w:pPr>
        <w:rPr>
          <w:b/>
          <w:bCs/>
          <w:color w:val="000000"/>
          <w:sz w:val="22"/>
          <w:szCs w:val="22"/>
        </w:rPr>
      </w:pPr>
    </w:p>
    <w:p w14:paraId="632FAA8C" w14:textId="77777777" w:rsidR="006C6571" w:rsidRPr="007205A4" w:rsidRDefault="006C6571" w:rsidP="006C6571">
      <w:pPr>
        <w:rPr>
          <w:color w:val="000000"/>
          <w:sz w:val="22"/>
          <w:szCs w:val="22"/>
        </w:rPr>
      </w:pPr>
      <w:r w:rsidRPr="007205A4">
        <w:rPr>
          <w:b/>
          <w:bCs/>
          <w:color w:val="000000"/>
          <w:sz w:val="22"/>
          <w:szCs w:val="22"/>
        </w:rPr>
        <w:t xml:space="preserve">The sample investment plan, IPS and advanced plan is for instructional purposes only. </w:t>
      </w:r>
      <w:r w:rsidRPr="007205A4">
        <w:rPr>
          <w:color w:val="000000"/>
          <w:sz w:val="22"/>
          <w:szCs w:val="22"/>
        </w:rPr>
        <w:t>It is very important that you review these documents with your compliance department before presenting them to a client.</w:t>
      </w:r>
    </w:p>
    <w:p w14:paraId="36AE9979" w14:textId="77777777" w:rsidR="006C6571" w:rsidRPr="007205A4" w:rsidRDefault="006C6571" w:rsidP="006C6571">
      <w:pPr>
        <w:rPr>
          <w:b/>
          <w:sz w:val="22"/>
          <w:szCs w:val="22"/>
        </w:rPr>
      </w:pPr>
    </w:p>
    <w:p w14:paraId="63427DEA" w14:textId="77777777" w:rsidR="006C6571" w:rsidRPr="007205A4" w:rsidRDefault="006C6571" w:rsidP="006C6571">
      <w:pPr>
        <w:rPr>
          <w:b/>
          <w:sz w:val="22"/>
          <w:szCs w:val="22"/>
        </w:rPr>
      </w:pPr>
      <w:r w:rsidRPr="007205A4">
        <w:rPr>
          <w:b/>
          <w:sz w:val="22"/>
          <w:szCs w:val="22"/>
        </w:rPr>
        <w:t xml:space="preserve">The information contained in this sample investment plan, IPS and advanced plan should not be construed as providing investment, legal, accounting and/or tax advice. </w:t>
      </w:r>
    </w:p>
    <w:p w14:paraId="08E55460" w14:textId="77777777" w:rsidR="006C6571" w:rsidRPr="007205A4" w:rsidRDefault="006C6571" w:rsidP="006C6571">
      <w:pPr>
        <w:rPr>
          <w:b/>
          <w:sz w:val="22"/>
          <w:szCs w:val="22"/>
        </w:rPr>
      </w:pPr>
    </w:p>
    <w:p w14:paraId="60E29C99" w14:textId="77777777" w:rsidR="006C6571" w:rsidRPr="007205A4" w:rsidRDefault="006C6571" w:rsidP="006C6571">
      <w:pPr>
        <w:rPr>
          <w:b/>
          <w:sz w:val="22"/>
          <w:szCs w:val="22"/>
        </w:rPr>
      </w:pPr>
      <w:r w:rsidRPr="007205A4">
        <w:rPr>
          <w:b/>
          <w:sz w:val="22"/>
          <w:szCs w:val="22"/>
        </w:rPr>
        <w:t xml:space="preserve">Recommendations are for illustrative purposes only. </w:t>
      </w:r>
    </w:p>
    <w:p w14:paraId="709E7C7C" w14:textId="77777777" w:rsidR="006C6571" w:rsidRPr="007205A4" w:rsidRDefault="006C6571" w:rsidP="006C6571">
      <w:pPr>
        <w:rPr>
          <w:b/>
          <w:bCs/>
          <w:color w:val="000000"/>
          <w:sz w:val="22"/>
          <w:szCs w:val="22"/>
        </w:rPr>
      </w:pPr>
    </w:p>
    <w:p w14:paraId="0B1A9843" w14:textId="77777777" w:rsidR="006C6571" w:rsidRPr="007205A4" w:rsidRDefault="006C6571" w:rsidP="006C6571">
      <w:pPr>
        <w:rPr>
          <w:color w:val="000000"/>
          <w:sz w:val="22"/>
          <w:szCs w:val="22"/>
        </w:rPr>
      </w:pPr>
      <w:r w:rsidRPr="007205A4">
        <w:rPr>
          <w:b/>
          <w:bCs/>
          <w:color w:val="000000"/>
          <w:sz w:val="22"/>
          <w:szCs w:val="22"/>
        </w:rPr>
        <w:t xml:space="preserve">The sample investment plan, IPS and advanced plan can and should be customized by you. </w:t>
      </w:r>
      <w:r w:rsidRPr="007205A4">
        <w:rPr>
          <w:color w:val="000000"/>
          <w:sz w:val="22"/>
          <w:szCs w:val="22"/>
        </w:rPr>
        <w:t>This sample may be customized to fit the needs of your firm. However, do not remove or alter any of the statistical or footnoted information.</w:t>
      </w:r>
    </w:p>
    <w:p w14:paraId="164FF585" w14:textId="77777777" w:rsidR="006C6571" w:rsidRPr="007205A4" w:rsidRDefault="006C6571" w:rsidP="006C6571">
      <w:pPr>
        <w:rPr>
          <w:b/>
          <w:bCs/>
          <w:color w:val="000000"/>
          <w:sz w:val="22"/>
          <w:szCs w:val="22"/>
        </w:rPr>
      </w:pPr>
    </w:p>
    <w:p w14:paraId="148AA51E" w14:textId="77777777" w:rsidR="006C6571" w:rsidRPr="007205A4" w:rsidRDefault="006C6571" w:rsidP="006C6571">
      <w:pPr>
        <w:rPr>
          <w:color w:val="000000"/>
          <w:sz w:val="22"/>
          <w:szCs w:val="22"/>
        </w:rPr>
      </w:pPr>
      <w:r w:rsidRPr="007205A4">
        <w:rPr>
          <w:b/>
          <w:bCs/>
          <w:color w:val="000000"/>
          <w:sz w:val="22"/>
          <w:szCs w:val="22"/>
        </w:rPr>
        <w:t xml:space="preserve">The sample investment plan, IPS and advanced plan is for coaching participants only. </w:t>
      </w:r>
      <w:r w:rsidRPr="007205A4">
        <w:rPr>
          <w:color w:val="000000"/>
          <w:sz w:val="22"/>
          <w:szCs w:val="22"/>
        </w:rPr>
        <w:t xml:space="preserve">As a participant in CEG Worldwide’s coaching program, you are receiving a limited use license to use this intellectual property. You may use it for your own practice and you may customize it for your practice’s unique needs. In the age of digital information, it is easy and tempting to share this with others. </w:t>
      </w:r>
      <w:r w:rsidRPr="007205A4">
        <w:rPr>
          <w:b/>
          <w:bCs/>
          <w:color w:val="000000"/>
          <w:sz w:val="22"/>
          <w:szCs w:val="22"/>
        </w:rPr>
        <w:t xml:space="preserve">However, you may not share these digital files with another colleague. </w:t>
      </w:r>
      <w:r w:rsidRPr="007205A4">
        <w:rPr>
          <w:color w:val="000000"/>
          <w:sz w:val="22"/>
          <w:szCs w:val="22"/>
        </w:rPr>
        <w:t>The intellectual property CEG Worldwide creates is very valuable to our firm. By using the sample investment plan, IPS and advanced plan, you agree to these terms.</w:t>
      </w:r>
    </w:p>
    <w:p w14:paraId="25ED3369" w14:textId="77777777" w:rsidR="006C6571" w:rsidRPr="007205A4" w:rsidRDefault="006C6571" w:rsidP="006C6571">
      <w:pPr>
        <w:rPr>
          <w:b/>
          <w:bCs/>
          <w:color w:val="000000"/>
          <w:sz w:val="22"/>
          <w:szCs w:val="22"/>
        </w:rPr>
      </w:pPr>
    </w:p>
    <w:p w14:paraId="17DA0FE0" w14:textId="77777777" w:rsidR="006C6571" w:rsidRPr="007205A4" w:rsidRDefault="006C6571" w:rsidP="006C6571">
      <w:pPr>
        <w:rPr>
          <w:b/>
          <w:bCs/>
          <w:color w:val="000000"/>
          <w:sz w:val="22"/>
          <w:szCs w:val="22"/>
        </w:rPr>
      </w:pPr>
      <w:r w:rsidRPr="007205A4">
        <w:rPr>
          <w:b/>
          <w:bCs/>
          <w:color w:val="000000"/>
          <w:sz w:val="22"/>
          <w:szCs w:val="22"/>
        </w:rPr>
        <w:t>If you have any questions about the sample investment plan, IPS or advanced plan or your rights to use this investment plan, IPS and advanced plan, please contact CEG Worldwide, LLC:</w:t>
      </w:r>
    </w:p>
    <w:p w14:paraId="239FB7DA" w14:textId="77777777" w:rsidR="006C6571" w:rsidRPr="007205A4" w:rsidRDefault="006C6571" w:rsidP="006C6571">
      <w:pPr>
        <w:rPr>
          <w:color w:val="000000"/>
          <w:sz w:val="22"/>
          <w:szCs w:val="22"/>
        </w:rPr>
      </w:pPr>
    </w:p>
    <w:p w14:paraId="415CF7DE" w14:textId="77777777" w:rsidR="006C6571" w:rsidRPr="007205A4" w:rsidRDefault="006C6571" w:rsidP="006C6571">
      <w:pPr>
        <w:rPr>
          <w:color w:val="000000"/>
          <w:sz w:val="22"/>
          <w:szCs w:val="22"/>
        </w:rPr>
      </w:pPr>
      <w:r w:rsidRPr="007205A4">
        <w:rPr>
          <w:color w:val="0000FF"/>
          <w:sz w:val="22"/>
          <w:szCs w:val="22"/>
          <w:u w:val="single"/>
        </w:rPr>
        <w:t>info@cegworldwide.com</w:t>
      </w:r>
    </w:p>
    <w:p w14:paraId="269DD90A" w14:textId="77777777" w:rsidR="006C6571" w:rsidRPr="007205A4" w:rsidRDefault="006C6571" w:rsidP="006C6571">
      <w:pPr>
        <w:rPr>
          <w:color w:val="000000"/>
          <w:sz w:val="22"/>
          <w:szCs w:val="22"/>
        </w:rPr>
      </w:pPr>
      <w:r w:rsidRPr="007205A4">
        <w:rPr>
          <w:color w:val="000000"/>
          <w:sz w:val="22"/>
          <w:szCs w:val="22"/>
        </w:rPr>
        <w:t>(888) 551-3824</w:t>
      </w:r>
    </w:p>
    <w:p w14:paraId="109C22DC" w14:textId="77777777" w:rsidR="006C6571" w:rsidRPr="007205A4" w:rsidRDefault="006C6571" w:rsidP="006C6571">
      <w:pPr>
        <w:rPr>
          <w:color w:val="000000"/>
          <w:sz w:val="22"/>
          <w:szCs w:val="22"/>
        </w:rPr>
      </w:pPr>
      <w:r w:rsidRPr="007205A4">
        <w:rPr>
          <w:color w:val="000000"/>
          <w:sz w:val="22"/>
          <w:szCs w:val="22"/>
        </w:rPr>
        <w:t xml:space="preserve"> </w:t>
      </w:r>
    </w:p>
    <w:p w14:paraId="50F21DAC" w14:textId="77777777" w:rsidR="006C6571" w:rsidRPr="007205A4" w:rsidRDefault="006C6571" w:rsidP="006C6571">
      <w:pPr>
        <w:rPr>
          <w:color w:val="000000"/>
          <w:sz w:val="22"/>
          <w:szCs w:val="22"/>
        </w:rPr>
      </w:pPr>
      <w:r w:rsidRPr="007205A4">
        <w:rPr>
          <w:color w:val="000000"/>
          <w:sz w:val="22"/>
          <w:szCs w:val="22"/>
        </w:rPr>
        <w:t>CEG Worldwide, LLC</w:t>
      </w:r>
    </w:p>
    <w:p w14:paraId="736941D2" w14:textId="77777777" w:rsidR="006C6571" w:rsidRPr="007205A4" w:rsidRDefault="006C6571" w:rsidP="006C6571">
      <w:pPr>
        <w:rPr>
          <w:color w:val="000000"/>
          <w:sz w:val="22"/>
          <w:szCs w:val="22"/>
        </w:rPr>
      </w:pPr>
      <w:r w:rsidRPr="007205A4">
        <w:rPr>
          <w:color w:val="000000"/>
          <w:sz w:val="22"/>
          <w:szCs w:val="22"/>
        </w:rPr>
        <w:t>1954 Hayes Lane</w:t>
      </w:r>
    </w:p>
    <w:p w14:paraId="280F1C89" w14:textId="77777777" w:rsidR="006C6571" w:rsidRDefault="006C6571" w:rsidP="006C6571">
      <w:pPr>
        <w:rPr>
          <w:color w:val="000000"/>
          <w:sz w:val="22"/>
          <w:szCs w:val="22"/>
        </w:rPr>
      </w:pPr>
      <w:r w:rsidRPr="007205A4">
        <w:rPr>
          <w:color w:val="000000"/>
          <w:sz w:val="22"/>
          <w:szCs w:val="22"/>
        </w:rPr>
        <w:t>San Martin, CA 95046</w:t>
      </w:r>
    </w:p>
    <w:p w14:paraId="66C6885D" w14:textId="77777777" w:rsidR="006C6571" w:rsidRDefault="006C6571" w:rsidP="006C6571">
      <w:pPr>
        <w:rPr>
          <w:color w:val="000000"/>
          <w:sz w:val="22"/>
          <w:szCs w:val="22"/>
        </w:rPr>
      </w:pPr>
    </w:p>
    <w:p w14:paraId="696A3465" w14:textId="77777777" w:rsidR="006C6571" w:rsidRDefault="006C6571" w:rsidP="00553231">
      <w:pPr>
        <w:sectPr w:rsidR="006C6571" w:rsidSect="006C6571">
          <w:headerReference w:type="default" r:id="rId8"/>
          <w:footerReference w:type="even" r:id="rId9"/>
          <w:footerReference w:type="default" r:id="rId10"/>
          <w:pgSz w:w="12240" w:h="15840"/>
          <w:pgMar w:top="1440" w:right="1800" w:bottom="1440" w:left="1800" w:header="720" w:footer="720" w:gutter="0"/>
          <w:cols w:space="720"/>
          <w:noEndnote/>
          <w:titlePg/>
        </w:sectPr>
      </w:pPr>
    </w:p>
    <w:p w14:paraId="2A68F403" w14:textId="77777777" w:rsidR="00553231" w:rsidRPr="009E6F77" w:rsidRDefault="00553231" w:rsidP="00553231"/>
    <w:p w14:paraId="1765F175" w14:textId="77777777" w:rsidR="00553231" w:rsidRPr="009E6F77" w:rsidRDefault="00553231" w:rsidP="00553231"/>
    <w:p w14:paraId="3CECCB3A" w14:textId="77777777" w:rsidR="00553231" w:rsidRDefault="00553231">
      <w:pPr>
        <w:rPr>
          <w:rFonts w:cs="Times New Roman"/>
          <w:b/>
          <w:bCs/>
        </w:rPr>
      </w:pPr>
    </w:p>
    <w:p w14:paraId="633D52F9" w14:textId="77777777" w:rsidR="00553231" w:rsidRDefault="00553231">
      <w:pPr>
        <w:rPr>
          <w:rFonts w:cs="Times New Roman"/>
          <w:b/>
          <w:bCs/>
        </w:rPr>
      </w:pPr>
    </w:p>
    <w:p w14:paraId="42A511AB" w14:textId="77777777" w:rsidR="00553231" w:rsidRDefault="00553231">
      <w:pPr>
        <w:rPr>
          <w:rFonts w:cs="Times New Roman"/>
          <w:b/>
          <w:bCs/>
        </w:rPr>
      </w:pPr>
    </w:p>
    <w:p w14:paraId="51A3A696" w14:textId="77777777" w:rsidR="00553231" w:rsidRDefault="00553231">
      <w:pPr>
        <w:rPr>
          <w:rFonts w:cs="Times New Roman"/>
          <w:b/>
          <w:bCs/>
        </w:rPr>
      </w:pPr>
    </w:p>
    <w:p w14:paraId="0E3A9DB0" w14:textId="77777777" w:rsidR="00553231" w:rsidRDefault="00553231">
      <w:pPr>
        <w:rPr>
          <w:rFonts w:cs="Times New Roman"/>
          <w:b/>
          <w:bCs/>
        </w:rPr>
      </w:pPr>
    </w:p>
    <w:p w14:paraId="79C03091" w14:textId="77777777" w:rsidR="00553231" w:rsidRDefault="00553231">
      <w:pPr>
        <w:rPr>
          <w:rFonts w:cs="Times New Roman"/>
          <w:b/>
          <w:bCs/>
        </w:rPr>
      </w:pPr>
    </w:p>
    <w:p w14:paraId="5D141D64" w14:textId="77777777" w:rsidR="00553231" w:rsidRDefault="00553231">
      <w:pPr>
        <w:rPr>
          <w:rFonts w:cs="Times New Roman"/>
          <w:b/>
          <w:bCs/>
        </w:rPr>
      </w:pPr>
    </w:p>
    <w:p w14:paraId="67B862C3" w14:textId="77777777" w:rsidR="00553231" w:rsidRDefault="00553231">
      <w:pPr>
        <w:rPr>
          <w:rFonts w:cs="Times New Roman"/>
          <w:b/>
          <w:bCs/>
        </w:rPr>
      </w:pPr>
    </w:p>
    <w:p w14:paraId="27B1C016" w14:textId="77777777" w:rsidR="00553231" w:rsidRDefault="00553231">
      <w:pPr>
        <w:rPr>
          <w:rFonts w:cs="Times New Roman"/>
          <w:b/>
          <w:bCs/>
        </w:rPr>
      </w:pPr>
    </w:p>
    <w:p w14:paraId="6922DF63" w14:textId="77777777" w:rsidR="00553231" w:rsidRDefault="00553231">
      <w:pPr>
        <w:rPr>
          <w:rFonts w:cs="Times New Roman"/>
          <w:b/>
          <w:bCs/>
        </w:rPr>
      </w:pPr>
    </w:p>
    <w:p w14:paraId="79E0B92B" w14:textId="77777777" w:rsidR="00553231" w:rsidRDefault="00553231">
      <w:pPr>
        <w:rPr>
          <w:rFonts w:cs="Times New Roman"/>
          <w:b/>
          <w:bCs/>
        </w:rPr>
      </w:pPr>
    </w:p>
    <w:p w14:paraId="3D2CAF84" w14:textId="77777777" w:rsidR="00553231" w:rsidRDefault="00553231">
      <w:pPr>
        <w:rPr>
          <w:rFonts w:cs="Times New Roman"/>
          <w:b/>
          <w:bCs/>
        </w:rPr>
      </w:pPr>
    </w:p>
    <w:p w14:paraId="76562F65" w14:textId="77777777" w:rsidR="00553231" w:rsidRDefault="00553231">
      <w:pPr>
        <w:rPr>
          <w:rFonts w:cs="Times New Roman"/>
          <w:b/>
          <w:bCs/>
        </w:rPr>
      </w:pPr>
    </w:p>
    <w:p w14:paraId="63652ABA" w14:textId="77777777" w:rsidR="00323272" w:rsidRDefault="00323272">
      <w:pPr>
        <w:rPr>
          <w:rFonts w:cs="Times New Roman"/>
          <w:b/>
          <w:bCs/>
          <w:sz w:val="36"/>
          <w:szCs w:val="36"/>
        </w:rPr>
      </w:pPr>
      <w:r>
        <w:rPr>
          <w:rFonts w:cs="Times New Roman"/>
          <w:b/>
          <w:bCs/>
          <w:sz w:val="36"/>
          <w:szCs w:val="36"/>
        </w:rPr>
        <w:t xml:space="preserve">Wealth Management Plan, </w:t>
      </w:r>
      <w:r w:rsidR="00553231">
        <w:rPr>
          <w:rFonts w:cs="Times New Roman"/>
          <w:b/>
          <w:bCs/>
          <w:sz w:val="36"/>
          <w:szCs w:val="36"/>
        </w:rPr>
        <w:t>Part Three:</w:t>
      </w:r>
    </w:p>
    <w:p w14:paraId="3B251749" w14:textId="77777777" w:rsidR="00553231" w:rsidRDefault="00553231">
      <w:pPr>
        <w:rPr>
          <w:rFonts w:cs="Times New Roman"/>
          <w:b/>
          <w:bCs/>
          <w:sz w:val="36"/>
          <w:szCs w:val="36"/>
        </w:rPr>
      </w:pPr>
      <w:r>
        <w:rPr>
          <w:rFonts w:cs="Times New Roman"/>
          <w:b/>
          <w:bCs/>
          <w:sz w:val="36"/>
          <w:szCs w:val="36"/>
        </w:rPr>
        <w:t>The Advanced Plan</w:t>
      </w:r>
    </w:p>
    <w:p w14:paraId="18FB0CB6" w14:textId="77777777" w:rsidR="00553231" w:rsidRDefault="00553231">
      <w:pPr>
        <w:rPr>
          <w:rFonts w:cs="Times New Roman"/>
          <w:b/>
          <w:bCs/>
          <w:sz w:val="36"/>
          <w:szCs w:val="36"/>
        </w:rPr>
      </w:pPr>
    </w:p>
    <w:p w14:paraId="722356A4" w14:textId="77777777" w:rsidR="00553231" w:rsidRDefault="00553231">
      <w:pPr>
        <w:rPr>
          <w:rFonts w:cs="Times New Roman"/>
          <w:b/>
          <w:bCs/>
          <w:sz w:val="36"/>
          <w:szCs w:val="36"/>
        </w:rPr>
      </w:pPr>
      <w:r>
        <w:rPr>
          <w:rFonts w:cs="Times New Roman"/>
          <w:b/>
          <w:bCs/>
          <w:sz w:val="36"/>
          <w:szCs w:val="36"/>
        </w:rPr>
        <w:t>Prepared for Mr. and Mrs. Affluent Client</w:t>
      </w:r>
    </w:p>
    <w:p w14:paraId="50BFB814" w14:textId="77777777" w:rsidR="00553231" w:rsidRDefault="00553231">
      <w:pPr>
        <w:rPr>
          <w:rFonts w:cs="Times New Roman"/>
          <w:b/>
          <w:bCs/>
        </w:rPr>
      </w:pPr>
    </w:p>
    <w:p w14:paraId="6605C3AF" w14:textId="77777777" w:rsidR="00553231" w:rsidRDefault="00553231">
      <w:pPr>
        <w:rPr>
          <w:rFonts w:cs="Times New Roman"/>
          <w:b/>
          <w:bCs/>
        </w:rPr>
      </w:pPr>
    </w:p>
    <w:p w14:paraId="06310A69" w14:textId="79C2C295" w:rsidR="00553231" w:rsidRDefault="0080434F">
      <w:pPr>
        <w:rPr>
          <w:rFonts w:cs="Times New Roman"/>
          <w:b/>
          <w:bCs/>
          <w:sz w:val="28"/>
          <w:szCs w:val="28"/>
        </w:rPr>
      </w:pPr>
      <w:r>
        <w:rPr>
          <w:rFonts w:cs="Times New Roman"/>
          <w:b/>
          <w:bCs/>
          <w:sz w:val="28"/>
          <w:szCs w:val="28"/>
        </w:rPr>
        <w:t>April</w:t>
      </w:r>
      <w:r w:rsidR="00786148">
        <w:rPr>
          <w:rFonts w:cs="Times New Roman"/>
          <w:b/>
          <w:bCs/>
          <w:sz w:val="28"/>
          <w:szCs w:val="28"/>
        </w:rPr>
        <w:t xml:space="preserve"> 1</w:t>
      </w:r>
      <w:r w:rsidR="00EC30BB">
        <w:rPr>
          <w:rFonts w:cs="Times New Roman"/>
          <w:b/>
          <w:bCs/>
          <w:sz w:val="28"/>
          <w:szCs w:val="28"/>
        </w:rPr>
        <w:t>0, 20</w:t>
      </w:r>
      <w:r w:rsidR="00C43807">
        <w:rPr>
          <w:rFonts w:cs="Times New Roman"/>
          <w:b/>
          <w:bCs/>
          <w:sz w:val="28"/>
          <w:szCs w:val="28"/>
        </w:rPr>
        <w:t>20</w:t>
      </w:r>
    </w:p>
    <w:p w14:paraId="22691EF6" w14:textId="77777777" w:rsidR="00553231" w:rsidRDefault="00553231">
      <w:pPr>
        <w:rPr>
          <w:rFonts w:cs="Times New Roman"/>
          <w:b/>
          <w:bCs/>
        </w:rPr>
      </w:pPr>
    </w:p>
    <w:p w14:paraId="35D57B6A" w14:textId="77777777" w:rsidR="00553231" w:rsidRDefault="00553231">
      <w:pPr>
        <w:rPr>
          <w:rFonts w:cs="Times New Roman"/>
          <w:b/>
          <w:bCs/>
        </w:rPr>
      </w:pPr>
    </w:p>
    <w:p w14:paraId="59EC6640" w14:textId="77777777" w:rsidR="00553231" w:rsidRDefault="00553231">
      <w:pPr>
        <w:rPr>
          <w:rFonts w:cs="Times New Roman"/>
          <w:b/>
          <w:bCs/>
        </w:rPr>
      </w:pPr>
    </w:p>
    <w:p w14:paraId="5D1B8FCC" w14:textId="77777777" w:rsidR="00553231" w:rsidRDefault="00553231">
      <w:pPr>
        <w:rPr>
          <w:rFonts w:cs="Times New Roman"/>
          <w:b/>
          <w:bCs/>
        </w:rPr>
      </w:pPr>
    </w:p>
    <w:p w14:paraId="05686A31" w14:textId="77777777" w:rsidR="00553231" w:rsidRDefault="00553231">
      <w:pPr>
        <w:rPr>
          <w:rFonts w:cs="Times New Roman"/>
          <w:b/>
          <w:bCs/>
        </w:rPr>
      </w:pPr>
    </w:p>
    <w:p w14:paraId="11BE8E8E" w14:textId="77777777" w:rsidR="00553231" w:rsidRDefault="00553231">
      <w:pPr>
        <w:rPr>
          <w:rFonts w:cs="Times New Roman"/>
          <w:b/>
          <w:bCs/>
        </w:rPr>
      </w:pPr>
    </w:p>
    <w:p w14:paraId="566F8C44" w14:textId="77777777" w:rsidR="00553231" w:rsidRDefault="00553231">
      <w:pPr>
        <w:rPr>
          <w:rFonts w:cs="Times New Roman"/>
          <w:b/>
          <w:bCs/>
        </w:rPr>
      </w:pPr>
    </w:p>
    <w:p w14:paraId="1064ECC4" w14:textId="77777777" w:rsidR="00553231" w:rsidRDefault="00553231">
      <w:pPr>
        <w:rPr>
          <w:rFonts w:cs="Times New Roman"/>
          <w:b/>
          <w:bCs/>
        </w:rPr>
      </w:pPr>
    </w:p>
    <w:p w14:paraId="0ADBC970" w14:textId="77777777" w:rsidR="00553231" w:rsidRDefault="00553231">
      <w:pPr>
        <w:rPr>
          <w:rFonts w:cs="Times New Roman"/>
          <w:b/>
          <w:bCs/>
        </w:rPr>
      </w:pPr>
    </w:p>
    <w:p w14:paraId="2CCB83F0" w14:textId="77777777" w:rsidR="00553231" w:rsidRDefault="00553231">
      <w:pPr>
        <w:rPr>
          <w:rFonts w:cs="Times New Roman"/>
          <w:b/>
          <w:bCs/>
        </w:rPr>
      </w:pPr>
    </w:p>
    <w:p w14:paraId="16915526" w14:textId="77777777" w:rsidR="00553231" w:rsidRDefault="00553231">
      <w:pPr>
        <w:rPr>
          <w:rFonts w:cs="Times New Roman"/>
          <w:b/>
          <w:bCs/>
        </w:rPr>
      </w:pPr>
    </w:p>
    <w:p w14:paraId="607C46CE" w14:textId="77777777" w:rsidR="00553231" w:rsidRDefault="00553231">
      <w:pPr>
        <w:rPr>
          <w:rFonts w:cs="Times New Roman"/>
          <w:b/>
          <w:bCs/>
        </w:rPr>
      </w:pPr>
    </w:p>
    <w:p w14:paraId="1AB528ED" w14:textId="77777777" w:rsidR="00553231" w:rsidRDefault="00553231">
      <w:pPr>
        <w:rPr>
          <w:rFonts w:cs="Times New Roman"/>
          <w:b/>
          <w:bCs/>
        </w:rPr>
      </w:pPr>
    </w:p>
    <w:p w14:paraId="32EFC8A4" w14:textId="77777777" w:rsidR="00553231" w:rsidRDefault="00553231">
      <w:pPr>
        <w:rPr>
          <w:rFonts w:cs="Times New Roman"/>
          <w:b/>
          <w:bCs/>
        </w:rPr>
      </w:pPr>
    </w:p>
    <w:p w14:paraId="33F10C6D" w14:textId="77777777" w:rsidR="00553231" w:rsidRDefault="00553231">
      <w:pPr>
        <w:rPr>
          <w:rFonts w:cs="Times New Roman"/>
          <w:b/>
          <w:bCs/>
          <w:szCs w:val="20"/>
        </w:rPr>
      </w:pPr>
    </w:p>
    <w:p w14:paraId="41768B10" w14:textId="77777777" w:rsidR="00553231" w:rsidRPr="005764D7" w:rsidRDefault="00553231">
      <w:pPr>
        <w:rPr>
          <w:rFonts w:cs="Times New Roman"/>
          <w:sz w:val="22"/>
          <w:szCs w:val="22"/>
        </w:rPr>
      </w:pPr>
      <w:r w:rsidRPr="005764D7">
        <w:rPr>
          <w:rFonts w:cs="Times New Roman"/>
          <w:sz w:val="22"/>
          <w:szCs w:val="22"/>
        </w:rPr>
        <w:t>Elite Financial Advisor</w:t>
      </w:r>
    </w:p>
    <w:p w14:paraId="7BC1BA01" w14:textId="77777777" w:rsidR="00553231" w:rsidRPr="005764D7" w:rsidRDefault="00553231">
      <w:pPr>
        <w:rPr>
          <w:rFonts w:cs="Times New Roman"/>
          <w:sz w:val="22"/>
          <w:szCs w:val="22"/>
        </w:rPr>
      </w:pPr>
    </w:p>
    <w:p w14:paraId="5209A65B" w14:textId="77777777" w:rsidR="00553231" w:rsidRPr="005764D7" w:rsidRDefault="00553231">
      <w:pPr>
        <w:rPr>
          <w:rFonts w:cs="Times New Roman"/>
          <w:sz w:val="22"/>
          <w:szCs w:val="22"/>
        </w:rPr>
      </w:pPr>
      <w:r w:rsidRPr="005764D7">
        <w:rPr>
          <w:rFonts w:cs="Times New Roman"/>
          <w:sz w:val="22"/>
          <w:szCs w:val="22"/>
        </w:rPr>
        <w:t>Elite Financial Advisory Services</w:t>
      </w:r>
    </w:p>
    <w:p w14:paraId="573FE3C6" w14:textId="77777777" w:rsidR="00553231" w:rsidRPr="005764D7" w:rsidRDefault="00553231">
      <w:pPr>
        <w:rPr>
          <w:rFonts w:cs="Times New Roman"/>
          <w:sz w:val="22"/>
          <w:szCs w:val="22"/>
        </w:rPr>
      </w:pPr>
      <w:r w:rsidRPr="005764D7">
        <w:rPr>
          <w:rFonts w:cs="Times New Roman"/>
          <w:sz w:val="22"/>
          <w:szCs w:val="22"/>
        </w:rPr>
        <w:t>1234 Main Street</w:t>
      </w:r>
    </w:p>
    <w:p w14:paraId="4912004A" w14:textId="77777777" w:rsidR="00553231" w:rsidRPr="005764D7" w:rsidRDefault="00553231">
      <w:pPr>
        <w:rPr>
          <w:rFonts w:cs="Times New Roman"/>
          <w:sz w:val="22"/>
          <w:szCs w:val="22"/>
        </w:rPr>
      </w:pPr>
      <w:r w:rsidRPr="005764D7">
        <w:rPr>
          <w:rFonts w:cs="Times New Roman"/>
          <w:sz w:val="22"/>
          <w:szCs w:val="22"/>
        </w:rPr>
        <w:t>Santa Monica, California 94000</w:t>
      </w:r>
    </w:p>
    <w:p w14:paraId="52A1FD29" w14:textId="77777777" w:rsidR="00553231" w:rsidRPr="005764D7" w:rsidRDefault="00553231">
      <w:pPr>
        <w:rPr>
          <w:rFonts w:cs="Times New Roman"/>
          <w:sz w:val="22"/>
          <w:szCs w:val="22"/>
        </w:rPr>
        <w:sectPr w:rsidR="00553231" w:rsidRPr="005764D7" w:rsidSect="00553231">
          <w:pgSz w:w="12240" w:h="15840"/>
          <w:pgMar w:top="1440" w:right="1800" w:bottom="1440" w:left="1800" w:header="720" w:footer="720" w:gutter="0"/>
          <w:pgBorders w:offsetFrom="page">
            <w:top w:val="single" w:sz="4" w:space="24" w:color="auto"/>
            <w:left w:val="single" w:sz="4" w:space="24" w:color="auto"/>
            <w:bottom w:val="single" w:sz="4" w:space="24" w:color="auto"/>
            <w:right w:val="single" w:sz="4" w:space="24" w:color="auto"/>
          </w:pgBorders>
          <w:cols w:space="720"/>
          <w:noEndnote/>
          <w:titlePg/>
        </w:sectPr>
      </w:pPr>
      <w:r w:rsidRPr="005764D7">
        <w:rPr>
          <w:rFonts w:cs="Times New Roman"/>
          <w:sz w:val="22"/>
          <w:szCs w:val="22"/>
        </w:rPr>
        <w:t>(310) 555-5555</w:t>
      </w:r>
    </w:p>
    <w:p w14:paraId="2B79E56A" w14:textId="77777777" w:rsidR="00553231" w:rsidRDefault="00553231">
      <w:pPr>
        <w:rPr>
          <w:rFonts w:cs="Times New Roman"/>
          <w:b/>
          <w:bCs/>
          <w:sz w:val="28"/>
          <w:szCs w:val="28"/>
        </w:rPr>
      </w:pPr>
      <w:r>
        <w:rPr>
          <w:rFonts w:cs="Times New Roman"/>
          <w:b/>
          <w:bCs/>
          <w:sz w:val="28"/>
          <w:szCs w:val="28"/>
        </w:rPr>
        <w:lastRenderedPageBreak/>
        <w:t>Table of Contents</w:t>
      </w:r>
    </w:p>
    <w:p w14:paraId="7E62CCF9" w14:textId="77777777" w:rsidR="00553231" w:rsidRDefault="00553231">
      <w:pPr>
        <w:pStyle w:val="TOC1"/>
        <w:tabs>
          <w:tab w:val="right" w:leader="dot" w:pos="8630"/>
        </w:tabs>
        <w:rPr>
          <w:rFonts w:cs="Times New Roman"/>
          <w:szCs w:val="20"/>
        </w:rPr>
      </w:pPr>
    </w:p>
    <w:p w14:paraId="2F5E78E0" w14:textId="77777777" w:rsidR="0080434F" w:rsidRDefault="0080434F" w:rsidP="00863245">
      <w:pPr>
        <w:pStyle w:val="TOC1"/>
        <w:tabs>
          <w:tab w:val="right" w:leader="dot" w:pos="8630"/>
        </w:tabs>
        <w:spacing w:line="360" w:lineRule="auto"/>
        <w:rPr>
          <w:rFonts w:ascii="Calibri" w:hAnsi="Calibri" w:cs="Times New Roman"/>
          <w:noProof/>
          <w:sz w:val="22"/>
          <w:szCs w:val="22"/>
        </w:rPr>
      </w:pPr>
      <w:r>
        <w:fldChar w:fldCharType="begin"/>
      </w:r>
      <w:r>
        <w:instrText xml:space="preserve"> TOC \o "1-2" \h \z \u </w:instrText>
      </w:r>
      <w:r>
        <w:fldChar w:fldCharType="separate"/>
      </w:r>
      <w:hyperlink w:anchor="_Toc352326358" w:history="1">
        <w:r w:rsidRPr="00D65486">
          <w:rPr>
            <w:rStyle w:val="Hyperlink"/>
            <w:noProof/>
          </w:rPr>
          <w:t>Introduction</w:t>
        </w:r>
        <w:r>
          <w:rPr>
            <w:noProof/>
            <w:webHidden/>
          </w:rPr>
          <w:tab/>
        </w:r>
        <w:r>
          <w:rPr>
            <w:noProof/>
            <w:webHidden/>
          </w:rPr>
          <w:fldChar w:fldCharType="begin"/>
        </w:r>
        <w:r>
          <w:rPr>
            <w:noProof/>
            <w:webHidden/>
          </w:rPr>
          <w:instrText xml:space="preserve"> PAGEREF _Toc352326358 \h </w:instrText>
        </w:r>
        <w:r>
          <w:rPr>
            <w:noProof/>
            <w:webHidden/>
          </w:rPr>
        </w:r>
        <w:r>
          <w:rPr>
            <w:noProof/>
            <w:webHidden/>
          </w:rPr>
          <w:fldChar w:fldCharType="separate"/>
        </w:r>
        <w:r>
          <w:rPr>
            <w:noProof/>
            <w:webHidden/>
          </w:rPr>
          <w:t>2</w:t>
        </w:r>
        <w:r>
          <w:rPr>
            <w:noProof/>
            <w:webHidden/>
          </w:rPr>
          <w:fldChar w:fldCharType="end"/>
        </w:r>
      </w:hyperlink>
    </w:p>
    <w:p w14:paraId="564FEC23" w14:textId="77777777" w:rsidR="0080434F" w:rsidRDefault="00A11897" w:rsidP="00863245">
      <w:pPr>
        <w:pStyle w:val="TOC2"/>
        <w:tabs>
          <w:tab w:val="right" w:leader="dot" w:pos="8630"/>
        </w:tabs>
        <w:spacing w:line="360" w:lineRule="auto"/>
        <w:ind w:left="0"/>
        <w:rPr>
          <w:rFonts w:ascii="Calibri" w:hAnsi="Calibri" w:cs="Times New Roman"/>
          <w:noProof/>
          <w:sz w:val="22"/>
          <w:szCs w:val="22"/>
        </w:rPr>
      </w:pPr>
      <w:hyperlink w:anchor="_Toc352326359" w:history="1">
        <w:r w:rsidR="0080434F" w:rsidRPr="00D65486">
          <w:rPr>
            <w:rStyle w:val="Hyperlink"/>
            <w:noProof/>
          </w:rPr>
          <w:t>Advanced Plan</w:t>
        </w:r>
        <w:r w:rsidR="0080434F">
          <w:rPr>
            <w:noProof/>
            <w:webHidden/>
          </w:rPr>
          <w:tab/>
        </w:r>
        <w:r w:rsidR="0080434F">
          <w:rPr>
            <w:noProof/>
            <w:webHidden/>
          </w:rPr>
          <w:fldChar w:fldCharType="begin"/>
        </w:r>
        <w:r w:rsidR="0080434F">
          <w:rPr>
            <w:noProof/>
            <w:webHidden/>
          </w:rPr>
          <w:instrText xml:space="preserve"> PAGEREF _Toc352326359 \h </w:instrText>
        </w:r>
        <w:r w:rsidR="0080434F">
          <w:rPr>
            <w:noProof/>
            <w:webHidden/>
          </w:rPr>
        </w:r>
        <w:r w:rsidR="0080434F">
          <w:rPr>
            <w:noProof/>
            <w:webHidden/>
          </w:rPr>
          <w:fldChar w:fldCharType="separate"/>
        </w:r>
        <w:r w:rsidR="0080434F">
          <w:rPr>
            <w:noProof/>
            <w:webHidden/>
          </w:rPr>
          <w:t>3</w:t>
        </w:r>
        <w:r w:rsidR="0080434F">
          <w:rPr>
            <w:noProof/>
            <w:webHidden/>
          </w:rPr>
          <w:fldChar w:fldCharType="end"/>
        </w:r>
      </w:hyperlink>
    </w:p>
    <w:p w14:paraId="5322CE7C" w14:textId="77777777" w:rsidR="0080434F" w:rsidRDefault="00A11897" w:rsidP="00863245">
      <w:pPr>
        <w:pStyle w:val="TOC1"/>
        <w:tabs>
          <w:tab w:val="right" w:leader="dot" w:pos="8630"/>
        </w:tabs>
        <w:spacing w:line="360" w:lineRule="auto"/>
        <w:rPr>
          <w:rFonts w:ascii="Calibri" w:hAnsi="Calibri" w:cs="Times New Roman"/>
          <w:noProof/>
          <w:sz w:val="22"/>
          <w:szCs w:val="22"/>
        </w:rPr>
      </w:pPr>
      <w:hyperlink w:anchor="_Toc352326360" w:history="1">
        <w:r w:rsidR="0080434F" w:rsidRPr="00D65486">
          <w:rPr>
            <w:rStyle w:val="Hyperlink"/>
            <w:noProof/>
          </w:rPr>
          <w:t>1. Wealth Enhancement</w:t>
        </w:r>
        <w:r w:rsidR="0080434F">
          <w:rPr>
            <w:noProof/>
            <w:webHidden/>
          </w:rPr>
          <w:tab/>
        </w:r>
        <w:r w:rsidR="0080434F">
          <w:rPr>
            <w:noProof/>
            <w:webHidden/>
          </w:rPr>
          <w:fldChar w:fldCharType="begin"/>
        </w:r>
        <w:r w:rsidR="0080434F">
          <w:rPr>
            <w:noProof/>
            <w:webHidden/>
          </w:rPr>
          <w:instrText xml:space="preserve"> PAGEREF _Toc352326360 \h </w:instrText>
        </w:r>
        <w:r w:rsidR="0080434F">
          <w:rPr>
            <w:noProof/>
            <w:webHidden/>
          </w:rPr>
        </w:r>
        <w:r w:rsidR="0080434F">
          <w:rPr>
            <w:noProof/>
            <w:webHidden/>
          </w:rPr>
          <w:fldChar w:fldCharType="separate"/>
        </w:r>
        <w:r w:rsidR="0080434F">
          <w:rPr>
            <w:noProof/>
            <w:webHidden/>
          </w:rPr>
          <w:t>5</w:t>
        </w:r>
        <w:r w:rsidR="0080434F">
          <w:rPr>
            <w:noProof/>
            <w:webHidden/>
          </w:rPr>
          <w:fldChar w:fldCharType="end"/>
        </w:r>
      </w:hyperlink>
    </w:p>
    <w:p w14:paraId="795847BB" w14:textId="77777777" w:rsidR="0080434F" w:rsidRDefault="00A11897" w:rsidP="00863245">
      <w:pPr>
        <w:pStyle w:val="TOC2"/>
        <w:tabs>
          <w:tab w:val="right" w:leader="dot" w:pos="8630"/>
        </w:tabs>
        <w:spacing w:line="360" w:lineRule="auto"/>
        <w:ind w:left="0"/>
        <w:rPr>
          <w:rFonts w:ascii="Calibri" w:hAnsi="Calibri" w:cs="Times New Roman"/>
          <w:noProof/>
          <w:sz w:val="22"/>
          <w:szCs w:val="22"/>
        </w:rPr>
      </w:pPr>
      <w:hyperlink w:anchor="_Toc352326361" w:history="1">
        <w:r w:rsidR="0080434F" w:rsidRPr="00D65486">
          <w:rPr>
            <w:rStyle w:val="Hyperlink"/>
            <w:noProof/>
          </w:rPr>
          <w:t>Definition</w:t>
        </w:r>
        <w:r w:rsidR="0080434F">
          <w:rPr>
            <w:noProof/>
            <w:webHidden/>
          </w:rPr>
          <w:tab/>
        </w:r>
        <w:r w:rsidR="0080434F">
          <w:rPr>
            <w:noProof/>
            <w:webHidden/>
          </w:rPr>
          <w:fldChar w:fldCharType="begin"/>
        </w:r>
        <w:r w:rsidR="0080434F">
          <w:rPr>
            <w:noProof/>
            <w:webHidden/>
          </w:rPr>
          <w:instrText xml:space="preserve"> PAGEREF _Toc352326361 \h </w:instrText>
        </w:r>
        <w:r w:rsidR="0080434F">
          <w:rPr>
            <w:noProof/>
            <w:webHidden/>
          </w:rPr>
        </w:r>
        <w:r w:rsidR="0080434F">
          <w:rPr>
            <w:noProof/>
            <w:webHidden/>
          </w:rPr>
          <w:fldChar w:fldCharType="separate"/>
        </w:r>
        <w:r w:rsidR="0080434F">
          <w:rPr>
            <w:noProof/>
            <w:webHidden/>
          </w:rPr>
          <w:t>5</w:t>
        </w:r>
        <w:r w:rsidR="0080434F">
          <w:rPr>
            <w:noProof/>
            <w:webHidden/>
          </w:rPr>
          <w:fldChar w:fldCharType="end"/>
        </w:r>
      </w:hyperlink>
    </w:p>
    <w:p w14:paraId="4AC4C539" w14:textId="77777777" w:rsidR="0080434F" w:rsidRDefault="00A11897" w:rsidP="00863245">
      <w:pPr>
        <w:pStyle w:val="TOC2"/>
        <w:tabs>
          <w:tab w:val="right" w:leader="dot" w:pos="8630"/>
        </w:tabs>
        <w:spacing w:line="360" w:lineRule="auto"/>
        <w:ind w:left="0"/>
        <w:rPr>
          <w:rFonts w:ascii="Calibri" w:hAnsi="Calibri" w:cs="Times New Roman"/>
          <w:noProof/>
          <w:sz w:val="22"/>
          <w:szCs w:val="22"/>
        </w:rPr>
      </w:pPr>
      <w:hyperlink w:anchor="_Toc352326362" w:history="1">
        <w:r w:rsidR="0080434F" w:rsidRPr="00D65486">
          <w:rPr>
            <w:rStyle w:val="Hyperlink"/>
            <w:noProof/>
          </w:rPr>
          <w:t>Goals</w:t>
        </w:r>
        <w:r w:rsidR="0080434F">
          <w:rPr>
            <w:noProof/>
            <w:webHidden/>
          </w:rPr>
          <w:tab/>
        </w:r>
        <w:r w:rsidR="0080434F">
          <w:rPr>
            <w:noProof/>
            <w:webHidden/>
          </w:rPr>
          <w:fldChar w:fldCharType="begin"/>
        </w:r>
        <w:r w:rsidR="0080434F">
          <w:rPr>
            <w:noProof/>
            <w:webHidden/>
          </w:rPr>
          <w:instrText xml:space="preserve"> PAGEREF _Toc352326362 \h </w:instrText>
        </w:r>
        <w:r w:rsidR="0080434F">
          <w:rPr>
            <w:noProof/>
            <w:webHidden/>
          </w:rPr>
        </w:r>
        <w:r w:rsidR="0080434F">
          <w:rPr>
            <w:noProof/>
            <w:webHidden/>
          </w:rPr>
          <w:fldChar w:fldCharType="separate"/>
        </w:r>
        <w:r w:rsidR="0080434F">
          <w:rPr>
            <w:noProof/>
            <w:webHidden/>
          </w:rPr>
          <w:t>5</w:t>
        </w:r>
        <w:r w:rsidR="0080434F">
          <w:rPr>
            <w:noProof/>
            <w:webHidden/>
          </w:rPr>
          <w:fldChar w:fldCharType="end"/>
        </w:r>
      </w:hyperlink>
    </w:p>
    <w:p w14:paraId="79CEF1F2" w14:textId="77777777" w:rsidR="0080434F" w:rsidRDefault="00A11897" w:rsidP="00863245">
      <w:pPr>
        <w:pStyle w:val="TOC2"/>
        <w:tabs>
          <w:tab w:val="right" w:leader="dot" w:pos="8630"/>
        </w:tabs>
        <w:spacing w:line="360" w:lineRule="auto"/>
        <w:ind w:left="0"/>
        <w:rPr>
          <w:rFonts w:ascii="Calibri" w:hAnsi="Calibri" w:cs="Times New Roman"/>
          <w:noProof/>
          <w:sz w:val="22"/>
          <w:szCs w:val="22"/>
        </w:rPr>
      </w:pPr>
      <w:hyperlink w:anchor="_Toc352326363" w:history="1">
        <w:r w:rsidR="0080434F" w:rsidRPr="00D65486">
          <w:rPr>
            <w:rStyle w:val="Hyperlink"/>
            <w:noProof/>
          </w:rPr>
          <w:t>Action Items</w:t>
        </w:r>
        <w:r w:rsidR="0080434F">
          <w:rPr>
            <w:noProof/>
            <w:webHidden/>
          </w:rPr>
          <w:tab/>
        </w:r>
        <w:r w:rsidR="0080434F">
          <w:rPr>
            <w:noProof/>
            <w:webHidden/>
          </w:rPr>
          <w:fldChar w:fldCharType="begin"/>
        </w:r>
        <w:r w:rsidR="0080434F">
          <w:rPr>
            <w:noProof/>
            <w:webHidden/>
          </w:rPr>
          <w:instrText xml:space="preserve"> PAGEREF _Toc352326363 \h </w:instrText>
        </w:r>
        <w:r w:rsidR="0080434F">
          <w:rPr>
            <w:noProof/>
            <w:webHidden/>
          </w:rPr>
        </w:r>
        <w:r w:rsidR="0080434F">
          <w:rPr>
            <w:noProof/>
            <w:webHidden/>
          </w:rPr>
          <w:fldChar w:fldCharType="separate"/>
        </w:r>
        <w:r w:rsidR="0080434F">
          <w:rPr>
            <w:noProof/>
            <w:webHidden/>
          </w:rPr>
          <w:t>5</w:t>
        </w:r>
        <w:r w:rsidR="0080434F">
          <w:rPr>
            <w:noProof/>
            <w:webHidden/>
          </w:rPr>
          <w:fldChar w:fldCharType="end"/>
        </w:r>
      </w:hyperlink>
    </w:p>
    <w:p w14:paraId="1324D3BE" w14:textId="77777777" w:rsidR="0080434F" w:rsidRDefault="00A11897" w:rsidP="00863245">
      <w:pPr>
        <w:pStyle w:val="TOC1"/>
        <w:tabs>
          <w:tab w:val="right" w:leader="dot" w:pos="8630"/>
        </w:tabs>
        <w:spacing w:line="360" w:lineRule="auto"/>
        <w:rPr>
          <w:rFonts w:ascii="Calibri" w:hAnsi="Calibri" w:cs="Times New Roman"/>
          <w:noProof/>
          <w:sz w:val="22"/>
          <w:szCs w:val="22"/>
        </w:rPr>
      </w:pPr>
      <w:hyperlink w:anchor="_Toc352326364" w:history="1">
        <w:r w:rsidR="0080434F" w:rsidRPr="00D65486">
          <w:rPr>
            <w:rStyle w:val="Hyperlink"/>
            <w:noProof/>
          </w:rPr>
          <w:t>2. Wealth Transfer</w:t>
        </w:r>
        <w:r w:rsidR="0080434F">
          <w:rPr>
            <w:noProof/>
            <w:webHidden/>
          </w:rPr>
          <w:tab/>
        </w:r>
        <w:r w:rsidR="0080434F">
          <w:rPr>
            <w:noProof/>
            <w:webHidden/>
          </w:rPr>
          <w:fldChar w:fldCharType="begin"/>
        </w:r>
        <w:r w:rsidR="0080434F">
          <w:rPr>
            <w:noProof/>
            <w:webHidden/>
          </w:rPr>
          <w:instrText xml:space="preserve"> PAGEREF _Toc352326364 \h </w:instrText>
        </w:r>
        <w:r w:rsidR="0080434F">
          <w:rPr>
            <w:noProof/>
            <w:webHidden/>
          </w:rPr>
        </w:r>
        <w:r w:rsidR="0080434F">
          <w:rPr>
            <w:noProof/>
            <w:webHidden/>
          </w:rPr>
          <w:fldChar w:fldCharType="separate"/>
        </w:r>
        <w:r w:rsidR="0080434F">
          <w:rPr>
            <w:noProof/>
            <w:webHidden/>
          </w:rPr>
          <w:t>6</w:t>
        </w:r>
        <w:r w:rsidR="0080434F">
          <w:rPr>
            <w:noProof/>
            <w:webHidden/>
          </w:rPr>
          <w:fldChar w:fldCharType="end"/>
        </w:r>
      </w:hyperlink>
    </w:p>
    <w:p w14:paraId="06DBD933" w14:textId="77777777" w:rsidR="0080434F" w:rsidRDefault="00A11897" w:rsidP="00863245">
      <w:pPr>
        <w:pStyle w:val="TOC2"/>
        <w:tabs>
          <w:tab w:val="right" w:leader="dot" w:pos="8630"/>
        </w:tabs>
        <w:spacing w:line="360" w:lineRule="auto"/>
        <w:ind w:left="0"/>
        <w:rPr>
          <w:rFonts w:ascii="Calibri" w:hAnsi="Calibri" w:cs="Times New Roman"/>
          <w:noProof/>
          <w:sz w:val="22"/>
          <w:szCs w:val="22"/>
        </w:rPr>
      </w:pPr>
      <w:hyperlink w:anchor="_Toc352326365" w:history="1">
        <w:r w:rsidR="0080434F" w:rsidRPr="00D65486">
          <w:rPr>
            <w:rStyle w:val="Hyperlink"/>
            <w:noProof/>
          </w:rPr>
          <w:t>Definition</w:t>
        </w:r>
        <w:r w:rsidR="0080434F">
          <w:rPr>
            <w:noProof/>
            <w:webHidden/>
          </w:rPr>
          <w:tab/>
        </w:r>
        <w:r w:rsidR="0080434F">
          <w:rPr>
            <w:noProof/>
            <w:webHidden/>
          </w:rPr>
          <w:fldChar w:fldCharType="begin"/>
        </w:r>
        <w:r w:rsidR="0080434F">
          <w:rPr>
            <w:noProof/>
            <w:webHidden/>
          </w:rPr>
          <w:instrText xml:space="preserve"> PAGEREF _Toc352326365 \h </w:instrText>
        </w:r>
        <w:r w:rsidR="0080434F">
          <w:rPr>
            <w:noProof/>
            <w:webHidden/>
          </w:rPr>
        </w:r>
        <w:r w:rsidR="0080434F">
          <w:rPr>
            <w:noProof/>
            <w:webHidden/>
          </w:rPr>
          <w:fldChar w:fldCharType="separate"/>
        </w:r>
        <w:r w:rsidR="0080434F">
          <w:rPr>
            <w:noProof/>
            <w:webHidden/>
          </w:rPr>
          <w:t>6</w:t>
        </w:r>
        <w:r w:rsidR="0080434F">
          <w:rPr>
            <w:noProof/>
            <w:webHidden/>
          </w:rPr>
          <w:fldChar w:fldCharType="end"/>
        </w:r>
      </w:hyperlink>
    </w:p>
    <w:p w14:paraId="3B281D58" w14:textId="77777777" w:rsidR="0080434F" w:rsidRDefault="00A11897" w:rsidP="00863245">
      <w:pPr>
        <w:pStyle w:val="TOC2"/>
        <w:tabs>
          <w:tab w:val="right" w:leader="dot" w:pos="8630"/>
        </w:tabs>
        <w:spacing w:line="360" w:lineRule="auto"/>
        <w:ind w:left="0"/>
        <w:rPr>
          <w:rFonts w:ascii="Calibri" w:hAnsi="Calibri" w:cs="Times New Roman"/>
          <w:noProof/>
          <w:sz w:val="22"/>
          <w:szCs w:val="22"/>
        </w:rPr>
      </w:pPr>
      <w:hyperlink w:anchor="_Toc352326366" w:history="1">
        <w:r w:rsidR="0080434F" w:rsidRPr="00D65486">
          <w:rPr>
            <w:rStyle w:val="Hyperlink"/>
            <w:noProof/>
          </w:rPr>
          <w:t>Goals</w:t>
        </w:r>
        <w:r w:rsidR="0080434F">
          <w:rPr>
            <w:noProof/>
            <w:webHidden/>
          </w:rPr>
          <w:tab/>
        </w:r>
        <w:r w:rsidR="0080434F">
          <w:rPr>
            <w:noProof/>
            <w:webHidden/>
          </w:rPr>
          <w:fldChar w:fldCharType="begin"/>
        </w:r>
        <w:r w:rsidR="0080434F">
          <w:rPr>
            <w:noProof/>
            <w:webHidden/>
          </w:rPr>
          <w:instrText xml:space="preserve"> PAGEREF _Toc352326366 \h </w:instrText>
        </w:r>
        <w:r w:rsidR="0080434F">
          <w:rPr>
            <w:noProof/>
            <w:webHidden/>
          </w:rPr>
        </w:r>
        <w:r w:rsidR="0080434F">
          <w:rPr>
            <w:noProof/>
            <w:webHidden/>
          </w:rPr>
          <w:fldChar w:fldCharType="separate"/>
        </w:r>
        <w:r w:rsidR="0080434F">
          <w:rPr>
            <w:noProof/>
            <w:webHidden/>
          </w:rPr>
          <w:t>6</w:t>
        </w:r>
        <w:r w:rsidR="0080434F">
          <w:rPr>
            <w:noProof/>
            <w:webHidden/>
          </w:rPr>
          <w:fldChar w:fldCharType="end"/>
        </w:r>
      </w:hyperlink>
    </w:p>
    <w:p w14:paraId="0CFA8C11" w14:textId="77777777" w:rsidR="0080434F" w:rsidRDefault="00A11897" w:rsidP="00863245">
      <w:pPr>
        <w:pStyle w:val="TOC2"/>
        <w:tabs>
          <w:tab w:val="right" w:leader="dot" w:pos="8630"/>
        </w:tabs>
        <w:spacing w:line="360" w:lineRule="auto"/>
        <w:ind w:left="0"/>
        <w:rPr>
          <w:rFonts w:ascii="Calibri" w:hAnsi="Calibri" w:cs="Times New Roman"/>
          <w:noProof/>
          <w:sz w:val="22"/>
          <w:szCs w:val="22"/>
        </w:rPr>
      </w:pPr>
      <w:hyperlink w:anchor="_Toc352326367" w:history="1">
        <w:r w:rsidR="0080434F" w:rsidRPr="00D65486">
          <w:rPr>
            <w:rStyle w:val="Hyperlink"/>
            <w:noProof/>
          </w:rPr>
          <w:t>Action Items</w:t>
        </w:r>
        <w:r w:rsidR="0080434F">
          <w:rPr>
            <w:noProof/>
            <w:webHidden/>
          </w:rPr>
          <w:tab/>
        </w:r>
        <w:r w:rsidR="0080434F">
          <w:rPr>
            <w:noProof/>
            <w:webHidden/>
          </w:rPr>
          <w:fldChar w:fldCharType="begin"/>
        </w:r>
        <w:r w:rsidR="0080434F">
          <w:rPr>
            <w:noProof/>
            <w:webHidden/>
          </w:rPr>
          <w:instrText xml:space="preserve"> PAGEREF _Toc352326367 \h </w:instrText>
        </w:r>
        <w:r w:rsidR="0080434F">
          <w:rPr>
            <w:noProof/>
            <w:webHidden/>
          </w:rPr>
        </w:r>
        <w:r w:rsidR="0080434F">
          <w:rPr>
            <w:noProof/>
            <w:webHidden/>
          </w:rPr>
          <w:fldChar w:fldCharType="separate"/>
        </w:r>
        <w:r w:rsidR="0080434F">
          <w:rPr>
            <w:noProof/>
            <w:webHidden/>
          </w:rPr>
          <w:t>6</w:t>
        </w:r>
        <w:r w:rsidR="0080434F">
          <w:rPr>
            <w:noProof/>
            <w:webHidden/>
          </w:rPr>
          <w:fldChar w:fldCharType="end"/>
        </w:r>
      </w:hyperlink>
    </w:p>
    <w:p w14:paraId="02DC2C84" w14:textId="77777777" w:rsidR="0080434F" w:rsidRDefault="00A11897" w:rsidP="00863245">
      <w:pPr>
        <w:pStyle w:val="TOC1"/>
        <w:tabs>
          <w:tab w:val="right" w:leader="dot" w:pos="8630"/>
        </w:tabs>
        <w:spacing w:line="360" w:lineRule="auto"/>
        <w:rPr>
          <w:rFonts w:ascii="Calibri" w:hAnsi="Calibri" w:cs="Times New Roman"/>
          <w:noProof/>
          <w:sz w:val="22"/>
          <w:szCs w:val="22"/>
        </w:rPr>
      </w:pPr>
      <w:hyperlink w:anchor="_Toc352326368" w:history="1">
        <w:r w:rsidR="0080434F" w:rsidRPr="00D65486">
          <w:rPr>
            <w:rStyle w:val="Hyperlink"/>
            <w:noProof/>
          </w:rPr>
          <w:t>3. Wealth Protection</w:t>
        </w:r>
        <w:r w:rsidR="0080434F">
          <w:rPr>
            <w:noProof/>
            <w:webHidden/>
          </w:rPr>
          <w:tab/>
        </w:r>
        <w:r w:rsidR="0080434F">
          <w:rPr>
            <w:noProof/>
            <w:webHidden/>
          </w:rPr>
          <w:fldChar w:fldCharType="begin"/>
        </w:r>
        <w:r w:rsidR="0080434F">
          <w:rPr>
            <w:noProof/>
            <w:webHidden/>
          </w:rPr>
          <w:instrText xml:space="preserve"> PAGEREF _Toc352326368 \h </w:instrText>
        </w:r>
        <w:r w:rsidR="0080434F">
          <w:rPr>
            <w:noProof/>
            <w:webHidden/>
          </w:rPr>
        </w:r>
        <w:r w:rsidR="0080434F">
          <w:rPr>
            <w:noProof/>
            <w:webHidden/>
          </w:rPr>
          <w:fldChar w:fldCharType="separate"/>
        </w:r>
        <w:r w:rsidR="0080434F">
          <w:rPr>
            <w:noProof/>
            <w:webHidden/>
          </w:rPr>
          <w:t>7</w:t>
        </w:r>
        <w:r w:rsidR="0080434F">
          <w:rPr>
            <w:noProof/>
            <w:webHidden/>
          </w:rPr>
          <w:fldChar w:fldCharType="end"/>
        </w:r>
      </w:hyperlink>
    </w:p>
    <w:p w14:paraId="53A46A3E" w14:textId="77777777" w:rsidR="0080434F" w:rsidRDefault="00A11897" w:rsidP="00863245">
      <w:pPr>
        <w:pStyle w:val="TOC2"/>
        <w:tabs>
          <w:tab w:val="right" w:leader="dot" w:pos="8630"/>
        </w:tabs>
        <w:spacing w:line="360" w:lineRule="auto"/>
        <w:ind w:left="0"/>
        <w:rPr>
          <w:rFonts w:ascii="Calibri" w:hAnsi="Calibri" w:cs="Times New Roman"/>
          <w:noProof/>
          <w:sz w:val="22"/>
          <w:szCs w:val="22"/>
        </w:rPr>
      </w:pPr>
      <w:hyperlink w:anchor="_Toc352326369" w:history="1">
        <w:r w:rsidR="0080434F" w:rsidRPr="00D65486">
          <w:rPr>
            <w:rStyle w:val="Hyperlink"/>
            <w:noProof/>
          </w:rPr>
          <w:t>Definition</w:t>
        </w:r>
        <w:r w:rsidR="0080434F">
          <w:rPr>
            <w:noProof/>
            <w:webHidden/>
          </w:rPr>
          <w:tab/>
        </w:r>
        <w:r w:rsidR="0080434F">
          <w:rPr>
            <w:noProof/>
            <w:webHidden/>
          </w:rPr>
          <w:fldChar w:fldCharType="begin"/>
        </w:r>
        <w:r w:rsidR="0080434F">
          <w:rPr>
            <w:noProof/>
            <w:webHidden/>
          </w:rPr>
          <w:instrText xml:space="preserve"> PAGEREF _Toc352326369 \h </w:instrText>
        </w:r>
        <w:r w:rsidR="0080434F">
          <w:rPr>
            <w:noProof/>
            <w:webHidden/>
          </w:rPr>
        </w:r>
        <w:r w:rsidR="0080434F">
          <w:rPr>
            <w:noProof/>
            <w:webHidden/>
          </w:rPr>
          <w:fldChar w:fldCharType="separate"/>
        </w:r>
        <w:r w:rsidR="0080434F">
          <w:rPr>
            <w:noProof/>
            <w:webHidden/>
          </w:rPr>
          <w:t>7</w:t>
        </w:r>
        <w:r w:rsidR="0080434F">
          <w:rPr>
            <w:noProof/>
            <w:webHidden/>
          </w:rPr>
          <w:fldChar w:fldCharType="end"/>
        </w:r>
      </w:hyperlink>
    </w:p>
    <w:p w14:paraId="658C9F65" w14:textId="77777777" w:rsidR="0080434F" w:rsidRDefault="00A11897" w:rsidP="00863245">
      <w:pPr>
        <w:pStyle w:val="TOC2"/>
        <w:tabs>
          <w:tab w:val="right" w:leader="dot" w:pos="8630"/>
        </w:tabs>
        <w:spacing w:line="360" w:lineRule="auto"/>
        <w:ind w:left="0"/>
        <w:rPr>
          <w:rFonts w:ascii="Calibri" w:hAnsi="Calibri" w:cs="Times New Roman"/>
          <w:noProof/>
          <w:sz w:val="22"/>
          <w:szCs w:val="22"/>
        </w:rPr>
      </w:pPr>
      <w:hyperlink w:anchor="_Toc352326370" w:history="1">
        <w:r w:rsidR="0080434F" w:rsidRPr="00D65486">
          <w:rPr>
            <w:rStyle w:val="Hyperlink"/>
            <w:noProof/>
          </w:rPr>
          <w:t>Goals</w:t>
        </w:r>
        <w:r w:rsidR="0080434F">
          <w:rPr>
            <w:noProof/>
            <w:webHidden/>
          </w:rPr>
          <w:tab/>
        </w:r>
        <w:r w:rsidR="0080434F">
          <w:rPr>
            <w:noProof/>
            <w:webHidden/>
          </w:rPr>
          <w:fldChar w:fldCharType="begin"/>
        </w:r>
        <w:r w:rsidR="0080434F">
          <w:rPr>
            <w:noProof/>
            <w:webHidden/>
          </w:rPr>
          <w:instrText xml:space="preserve"> PAGEREF _Toc352326370 \h </w:instrText>
        </w:r>
        <w:r w:rsidR="0080434F">
          <w:rPr>
            <w:noProof/>
            <w:webHidden/>
          </w:rPr>
        </w:r>
        <w:r w:rsidR="0080434F">
          <w:rPr>
            <w:noProof/>
            <w:webHidden/>
          </w:rPr>
          <w:fldChar w:fldCharType="separate"/>
        </w:r>
        <w:r w:rsidR="0080434F">
          <w:rPr>
            <w:noProof/>
            <w:webHidden/>
          </w:rPr>
          <w:t>7</w:t>
        </w:r>
        <w:r w:rsidR="0080434F">
          <w:rPr>
            <w:noProof/>
            <w:webHidden/>
          </w:rPr>
          <w:fldChar w:fldCharType="end"/>
        </w:r>
      </w:hyperlink>
    </w:p>
    <w:p w14:paraId="5ECBD27C" w14:textId="77777777" w:rsidR="0080434F" w:rsidRDefault="00A11897" w:rsidP="00863245">
      <w:pPr>
        <w:pStyle w:val="TOC2"/>
        <w:tabs>
          <w:tab w:val="right" w:leader="dot" w:pos="8630"/>
        </w:tabs>
        <w:spacing w:line="360" w:lineRule="auto"/>
        <w:ind w:left="0"/>
        <w:rPr>
          <w:rFonts w:ascii="Calibri" w:hAnsi="Calibri" w:cs="Times New Roman"/>
          <w:noProof/>
          <w:sz w:val="22"/>
          <w:szCs w:val="22"/>
        </w:rPr>
      </w:pPr>
      <w:hyperlink w:anchor="_Toc352326371" w:history="1">
        <w:r w:rsidR="0080434F" w:rsidRPr="00D65486">
          <w:rPr>
            <w:rStyle w:val="Hyperlink"/>
            <w:noProof/>
          </w:rPr>
          <w:t>Action Items</w:t>
        </w:r>
        <w:r w:rsidR="0080434F">
          <w:rPr>
            <w:noProof/>
            <w:webHidden/>
          </w:rPr>
          <w:tab/>
        </w:r>
        <w:r w:rsidR="0080434F">
          <w:rPr>
            <w:noProof/>
            <w:webHidden/>
          </w:rPr>
          <w:fldChar w:fldCharType="begin"/>
        </w:r>
        <w:r w:rsidR="0080434F">
          <w:rPr>
            <w:noProof/>
            <w:webHidden/>
          </w:rPr>
          <w:instrText xml:space="preserve"> PAGEREF _Toc352326371 \h </w:instrText>
        </w:r>
        <w:r w:rsidR="0080434F">
          <w:rPr>
            <w:noProof/>
            <w:webHidden/>
          </w:rPr>
        </w:r>
        <w:r w:rsidR="0080434F">
          <w:rPr>
            <w:noProof/>
            <w:webHidden/>
          </w:rPr>
          <w:fldChar w:fldCharType="separate"/>
        </w:r>
        <w:r w:rsidR="0080434F">
          <w:rPr>
            <w:noProof/>
            <w:webHidden/>
          </w:rPr>
          <w:t>7</w:t>
        </w:r>
        <w:r w:rsidR="0080434F">
          <w:rPr>
            <w:noProof/>
            <w:webHidden/>
          </w:rPr>
          <w:fldChar w:fldCharType="end"/>
        </w:r>
      </w:hyperlink>
    </w:p>
    <w:p w14:paraId="4C56D55C" w14:textId="77777777" w:rsidR="0080434F" w:rsidRDefault="00A11897" w:rsidP="00863245">
      <w:pPr>
        <w:pStyle w:val="TOC1"/>
        <w:tabs>
          <w:tab w:val="right" w:leader="dot" w:pos="8630"/>
        </w:tabs>
        <w:spacing w:line="360" w:lineRule="auto"/>
        <w:rPr>
          <w:rFonts w:ascii="Calibri" w:hAnsi="Calibri" w:cs="Times New Roman"/>
          <w:noProof/>
          <w:sz w:val="22"/>
          <w:szCs w:val="22"/>
        </w:rPr>
      </w:pPr>
      <w:hyperlink w:anchor="_Toc352326372" w:history="1">
        <w:r w:rsidR="0080434F" w:rsidRPr="00D65486">
          <w:rPr>
            <w:rStyle w:val="Hyperlink"/>
            <w:noProof/>
          </w:rPr>
          <w:t>4. Charitable Giving</w:t>
        </w:r>
        <w:r w:rsidR="0080434F">
          <w:rPr>
            <w:noProof/>
            <w:webHidden/>
          </w:rPr>
          <w:tab/>
        </w:r>
        <w:r w:rsidR="0080434F">
          <w:rPr>
            <w:noProof/>
            <w:webHidden/>
          </w:rPr>
          <w:fldChar w:fldCharType="begin"/>
        </w:r>
        <w:r w:rsidR="0080434F">
          <w:rPr>
            <w:noProof/>
            <w:webHidden/>
          </w:rPr>
          <w:instrText xml:space="preserve"> PAGEREF _Toc352326372 \h </w:instrText>
        </w:r>
        <w:r w:rsidR="0080434F">
          <w:rPr>
            <w:noProof/>
            <w:webHidden/>
          </w:rPr>
        </w:r>
        <w:r w:rsidR="0080434F">
          <w:rPr>
            <w:noProof/>
            <w:webHidden/>
          </w:rPr>
          <w:fldChar w:fldCharType="separate"/>
        </w:r>
        <w:r w:rsidR="0080434F">
          <w:rPr>
            <w:noProof/>
            <w:webHidden/>
          </w:rPr>
          <w:t>8</w:t>
        </w:r>
        <w:r w:rsidR="0080434F">
          <w:rPr>
            <w:noProof/>
            <w:webHidden/>
          </w:rPr>
          <w:fldChar w:fldCharType="end"/>
        </w:r>
      </w:hyperlink>
    </w:p>
    <w:p w14:paraId="3A43FCFE" w14:textId="77777777" w:rsidR="0080434F" w:rsidRDefault="00A11897" w:rsidP="00863245">
      <w:pPr>
        <w:pStyle w:val="TOC2"/>
        <w:tabs>
          <w:tab w:val="right" w:leader="dot" w:pos="8630"/>
        </w:tabs>
        <w:spacing w:line="360" w:lineRule="auto"/>
        <w:ind w:left="0"/>
        <w:rPr>
          <w:rFonts w:ascii="Calibri" w:hAnsi="Calibri" w:cs="Times New Roman"/>
          <w:noProof/>
          <w:sz w:val="22"/>
          <w:szCs w:val="22"/>
        </w:rPr>
      </w:pPr>
      <w:hyperlink w:anchor="_Toc352326373" w:history="1">
        <w:r w:rsidR="0080434F" w:rsidRPr="00D65486">
          <w:rPr>
            <w:rStyle w:val="Hyperlink"/>
            <w:noProof/>
          </w:rPr>
          <w:t>Definition</w:t>
        </w:r>
        <w:r w:rsidR="0080434F">
          <w:rPr>
            <w:noProof/>
            <w:webHidden/>
          </w:rPr>
          <w:tab/>
        </w:r>
        <w:r w:rsidR="0080434F">
          <w:rPr>
            <w:noProof/>
            <w:webHidden/>
          </w:rPr>
          <w:fldChar w:fldCharType="begin"/>
        </w:r>
        <w:r w:rsidR="0080434F">
          <w:rPr>
            <w:noProof/>
            <w:webHidden/>
          </w:rPr>
          <w:instrText xml:space="preserve"> PAGEREF _Toc352326373 \h </w:instrText>
        </w:r>
        <w:r w:rsidR="0080434F">
          <w:rPr>
            <w:noProof/>
            <w:webHidden/>
          </w:rPr>
        </w:r>
        <w:r w:rsidR="0080434F">
          <w:rPr>
            <w:noProof/>
            <w:webHidden/>
          </w:rPr>
          <w:fldChar w:fldCharType="separate"/>
        </w:r>
        <w:r w:rsidR="0080434F">
          <w:rPr>
            <w:noProof/>
            <w:webHidden/>
          </w:rPr>
          <w:t>8</w:t>
        </w:r>
        <w:r w:rsidR="0080434F">
          <w:rPr>
            <w:noProof/>
            <w:webHidden/>
          </w:rPr>
          <w:fldChar w:fldCharType="end"/>
        </w:r>
      </w:hyperlink>
    </w:p>
    <w:p w14:paraId="5D4D7C8E" w14:textId="77777777" w:rsidR="0080434F" w:rsidRDefault="00A11897" w:rsidP="00863245">
      <w:pPr>
        <w:pStyle w:val="TOC2"/>
        <w:tabs>
          <w:tab w:val="right" w:leader="dot" w:pos="8630"/>
        </w:tabs>
        <w:spacing w:line="360" w:lineRule="auto"/>
        <w:ind w:left="0"/>
        <w:rPr>
          <w:rFonts w:ascii="Calibri" w:hAnsi="Calibri" w:cs="Times New Roman"/>
          <w:noProof/>
          <w:sz w:val="22"/>
          <w:szCs w:val="22"/>
        </w:rPr>
      </w:pPr>
      <w:hyperlink w:anchor="_Toc352326374" w:history="1">
        <w:r w:rsidR="0080434F" w:rsidRPr="00D65486">
          <w:rPr>
            <w:rStyle w:val="Hyperlink"/>
            <w:noProof/>
          </w:rPr>
          <w:t>Goal</w:t>
        </w:r>
        <w:r w:rsidR="0080434F">
          <w:rPr>
            <w:noProof/>
            <w:webHidden/>
          </w:rPr>
          <w:tab/>
        </w:r>
        <w:r w:rsidR="0080434F">
          <w:rPr>
            <w:noProof/>
            <w:webHidden/>
          </w:rPr>
          <w:fldChar w:fldCharType="begin"/>
        </w:r>
        <w:r w:rsidR="0080434F">
          <w:rPr>
            <w:noProof/>
            <w:webHidden/>
          </w:rPr>
          <w:instrText xml:space="preserve"> PAGEREF _Toc352326374 \h </w:instrText>
        </w:r>
        <w:r w:rsidR="0080434F">
          <w:rPr>
            <w:noProof/>
            <w:webHidden/>
          </w:rPr>
        </w:r>
        <w:r w:rsidR="0080434F">
          <w:rPr>
            <w:noProof/>
            <w:webHidden/>
          </w:rPr>
          <w:fldChar w:fldCharType="separate"/>
        </w:r>
        <w:r w:rsidR="0080434F">
          <w:rPr>
            <w:noProof/>
            <w:webHidden/>
          </w:rPr>
          <w:t>8</w:t>
        </w:r>
        <w:r w:rsidR="0080434F">
          <w:rPr>
            <w:noProof/>
            <w:webHidden/>
          </w:rPr>
          <w:fldChar w:fldCharType="end"/>
        </w:r>
      </w:hyperlink>
    </w:p>
    <w:p w14:paraId="00B03D17" w14:textId="77777777" w:rsidR="0080434F" w:rsidRDefault="00A11897" w:rsidP="00863245">
      <w:pPr>
        <w:pStyle w:val="TOC2"/>
        <w:tabs>
          <w:tab w:val="right" w:leader="dot" w:pos="8630"/>
        </w:tabs>
        <w:spacing w:line="360" w:lineRule="auto"/>
        <w:ind w:left="0"/>
        <w:rPr>
          <w:rFonts w:ascii="Calibri" w:hAnsi="Calibri" w:cs="Times New Roman"/>
          <w:noProof/>
          <w:sz w:val="22"/>
          <w:szCs w:val="22"/>
        </w:rPr>
      </w:pPr>
      <w:hyperlink w:anchor="_Toc352326375" w:history="1">
        <w:r w:rsidR="0080434F" w:rsidRPr="00D65486">
          <w:rPr>
            <w:rStyle w:val="Hyperlink"/>
            <w:noProof/>
          </w:rPr>
          <w:t>Action Items</w:t>
        </w:r>
        <w:r w:rsidR="0080434F">
          <w:rPr>
            <w:noProof/>
            <w:webHidden/>
          </w:rPr>
          <w:tab/>
        </w:r>
        <w:r w:rsidR="0080434F">
          <w:rPr>
            <w:noProof/>
            <w:webHidden/>
          </w:rPr>
          <w:fldChar w:fldCharType="begin"/>
        </w:r>
        <w:r w:rsidR="0080434F">
          <w:rPr>
            <w:noProof/>
            <w:webHidden/>
          </w:rPr>
          <w:instrText xml:space="preserve"> PAGEREF _Toc352326375 \h </w:instrText>
        </w:r>
        <w:r w:rsidR="0080434F">
          <w:rPr>
            <w:noProof/>
            <w:webHidden/>
          </w:rPr>
        </w:r>
        <w:r w:rsidR="0080434F">
          <w:rPr>
            <w:noProof/>
            <w:webHidden/>
          </w:rPr>
          <w:fldChar w:fldCharType="separate"/>
        </w:r>
        <w:r w:rsidR="0080434F">
          <w:rPr>
            <w:noProof/>
            <w:webHidden/>
          </w:rPr>
          <w:t>8</w:t>
        </w:r>
        <w:r w:rsidR="0080434F">
          <w:rPr>
            <w:noProof/>
            <w:webHidden/>
          </w:rPr>
          <w:fldChar w:fldCharType="end"/>
        </w:r>
      </w:hyperlink>
    </w:p>
    <w:p w14:paraId="0424453F" w14:textId="77777777" w:rsidR="0080434F" w:rsidRDefault="00A11897" w:rsidP="00863245">
      <w:pPr>
        <w:pStyle w:val="TOC1"/>
        <w:tabs>
          <w:tab w:val="right" w:leader="dot" w:pos="8630"/>
        </w:tabs>
        <w:spacing w:line="360" w:lineRule="auto"/>
        <w:rPr>
          <w:rFonts w:ascii="Calibri" w:hAnsi="Calibri" w:cs="Times New Roman"/>
          <w:noProof/>
          <w:sz w:val="22"/>
          <w:szCs w:val="22"/>
        </w:rPr>
      </w:pPr>
      <w:hyperlink w:anchor="_Toc352326376" w:history="1">
        <w:r w:rsidR="0080434F" w:rsidRPr="00D65486">
          <w:rPr>
            <w:rStyle w:val="Hyperlink"/>
            <w:noProof/>
          </w:rPr>
          <w:t>Revisiting Your Total Client Profile</w:t>
        </w:r>
        <w:r w:rsidR="0080434F">
          <w:rPr>
            <w:noProof/>
            <w:webHidden/>
          </w:rPr>
          <w:tab/>
        </w:r>
        <w:r w:rsidR="0080434F">
          <w:rPr>
            <w:noProof/>
            <w:webHidden/>
          </w:rPr>
          <w:fldChar w:fldCharType="begin"/>
        </w:r>
        <w:r w:rsidR="0080434F">
          <w:rPr>
            <w:noProof/>
            <w:webHidden/>
          </w:rPr>
          <w:instrText xml:space="preserve"> PAGEREF _Toc352326376 \h </w:instrText>
        </w:r>
        <w:r w:rsidR="0080434F">
          <w:rPr>
            <w:noProof/>
            <w:webHidden/>
          </w:rPr>
        </w:r>
        <w:r w:rsidR="0080434F">
          <w:rPr>
            <w:noProof/>
            <w:webHidden/>
          </w:rPr>
          <w:fldChar w:fldCharType="separate"/>
        </w:r>
        <w:r w:rsidR="0080434F">
          <w:rPr>
            <w:noProof/>
            <w:webHidden/>
          </w:rPr>
          <w:t>9</w:t>
        </w:r>
        <w:r w:rsidR="0080434F">
          <w:rPr>
            <w:noProof/>
            <w:webHidden/>
          </w:rPr>
          <w:fldChar w:fldCharType="end"/>
        </w:r>
      </w:hyperlink>
    </w:p>
    <w:p w14:paraId="7E81239A" w14:textId="77777777" w:rsidR="00553231" w:rsidRDefault="0080434F" w:rsidP="00863245">
      <w:pPr>
        <w:pStyle w:val="Heading1"/>
        <w:spacing w:before="0" w:after="0" w:line="360" w:lineRule="auto"/>
      </w:pPr>
      <w:r>
        <w:fldChar w:fldCharType="end"/>
      </w:r>
      <w:r w:rsidR="00553231" w:rsidRPr="001E095A">
        <w:br w:type="page"/>
      </w:r>
      <w:bookmarkStart w:id="0" w:name="_Toc133982188"/>
      <w:bookmarkStart w:id="1" w:name="_Toc134510757"/>
      <w:bookmarkStart w:id="2" w:name="_Toc136323105"/>
      <w:bookmarkStart w:id="3" w:name="_Toc352326254"/>
      <w:bookmarkStart w:id="4" w:name="_Toc352326358"/>
      <w:r w:rsidR="00553231">
        <w:t>Introduction</w:t>
      </w:r>
      <w:bookmarkEnd w:id="0"/>
      <w:bookmarkEnd w:id="1"/>
      <w:bookmarkEnd w:id="2"/>
      <w:bookmarkEnd w:id="3"/>
      <w:bookmarkEnd w:id="4"/>
      <w:r w:rsidR="00553231">
        <w:t xml:space="preserve">  </w:t>
      </w:r>
    </w:p>
    <w:p w14:paraId="3B3FCC9B" w14:textId="77777777" w:rsidR="00553231" w:rsidRDefault="00553231" w:rsidP="00553231">
      <w:pPr>
        <w:rPr>
          <w:rFonts w:cs="Times New Roman"/>
          <w:b/>
          <w:bCs/>
          <w:szCs w:val="20"/>
        </w:rPr>
      </w:pPr>
    </w:p>
    <w:p w14:paraId="19992210" w14:textId="77777777" w:rsidR="00553231" w:rsidRDefault="00553231" w:rsidP="00553231">
      <w:pPr>
        <w:rPr>
          <w:rFonts w:cs="Times New Roman"/>
          <w:bCs/>
          <w:szCs w:val="20"/>
        </w:rPr>
      </w:pPr>
      <w:r w:rsidRPr="00C52625">
        <w:rPr>
          <w:rFonts w:cs="Times New Roman"/>
          <w:bCs/>
          <w:szCs w:val="20"/>
        </w:rPr>
        <w:t>Wealth management is not a one-time event</w:t>
      </w:r>
      <w:r>
        <w:rPr>
          <w:rFonts w:cs="Times New Roman"/>
          <w:bCs/>
          <w:szCs w:val="20"/>
        </w:rPr>
        <w:t>, but an ongoing process that will last throughout your life. This wealth management plan will help you take deliberate actions in every important aspect of your finances. It will serve as a record of decisions made and tasks completed, as well as a checklist for decisions and tasks yet to be undertaken. At the same time, it is a living, flexible document that can change in response to changes in your and your family’s life.</w:t>
      </w:r>
    </w:p>
    <w:p w14:paraId="22BC8BCB" w14:textId="77777777" w:rsidR="00553231" w:rsidRDefault="00553231" w:rsidP="00553231">
      <w:pPr>
        <w:rPr>
          <w:rFonts w:cs="Times New Roman"/>
          <w:bCs/>
          <w:szCs w:val="20"/>
        </w:rPr>
      </w:pPr>
    </w:p>
    <w:p w14:paraId="364BA544" w14:textId="77777777" w:rsidR="00553231" w:rsidRDefault="00553231" w:rsidP="00553231">
      <w:pPr>
        <w:rPr>
          <w:rFonts w:cs="Times New Roman"/>
          <w:bCs/>
          <w:szCs w:val="20"/>
        </w:rPr>
      </w:pPr>
      <w:r>
        <w:rPr>
          <w:rFonts w:cs="Times New Roman"/>
          <w:bCs/>
          <w:szCs w:val="20"/>
        </w:rPr>
        <w:t>This is the third part of your wealth management</w:t>
      </w:r>
      <w:r w:rsidR="00450BBC">
        <w:rPr>
          <w:rFonts w:cs="Times New Roman"/>
          <w:bCs/>
          <w:szCs w:val="20"/>
        </w:rPr>
        <w:t xml:space="preserve"> plan</w:t>
      </w:r>
      <w:r>
        <w:rPr>
          <w:rFonts w:cs="Times New Roman"/>
          <w:bCs/>
          <w:szCs w:val="20"/>
        </w:rPr>
        <w:t>. First you received an investment plan that reviewed what we discussed at your Discovery Meeting, including everything that we understood to be part of your financial life, and explained our wealth manag</w:t>
      </w:r>
      <w:r w:rsidR="00BB459B">
        <w:rPr>
          <w:rFonts w:cs="Times New Roman"/>
          <w:bCs/>
          <w:szCs w:val="20"/>
        </w:rPr>
        <w:t>ement process. T</w:t>
      </w:r>
      <w:r>
        <w:rPr>
          <w:rFonts w:cs="Times New Roman"/>
          <w:bCs/>
          <w:szCs w:val="20"/>
        </w:rPr>
        <w:t xml:space="preserve">hat document also delineated the specific investment vehicles we recommend to help you meet your goals. The second document, the Investment Policy Statement, looked in </w:t>
      </w:r>
      <w:r w:rsidR="00EC30BB">
        <w:rPr>
          <w:rFonts w:cs="Times New Roman"/>
          <w:bCs/>
          <w:szCs w:val="20"/>
        </w:rPr>
        <w:t>detail</w:t>
      </w:r>
      <w:r>
        <w:rPr>
          <w:rFonts w:cs="Times New Roman"/>
          <w:bCs/>
          <w:szCs w:val="20"/>
        </w:rPr>
        <w:t xml:space="preserve"> at our investing approach and how this will work alongside your parameters </w:t>
      </w:r>
      <w:r w:rsidR="0080434F">
        <w:rPr>
          <w:rFonts w:cs="Times New Roman"/>
          <w:bCs/>
          <w:szCs w:val="20"/>
        </w:rPr>
        <w:t>and those of the markets as a w</w:t>
      </w:r>
      <w:r>
        <w:rPr>
          <w:rFonts w:cs="Times New Roman"/>
          <w:bCs/>
          <w:szCs w:val="20"/>
        </w:rPr>
        <w:t xml:space="preserve">hole. </w:t>
      </w:r>
    </w:p>
    <w:p w14:paraId="0F0FF63A" w14:textId="77777777" w:rsidR="00553231" w:rsidRDefault="00553231" w:rsidP="00553231">
      <w:pPr>
        <w:rPr>
          <w:rFonts w:cs="Times New Roman"/>
          <w:bCs/>
          <w:szCs w:val="20"/>
        </w:rPr>
      </w:pPr>
    </w:p>
    <w:p w14:paraId="7265BE59" w14:textId="77777777" w:rsidR="00553231" w:rsidRDefault="00553231" w:rsidP="00553231">
      <w:pPr>
        <w:rPr>
          <w:rFonts w:cs="Times New Roman"/>
          <w:bCs/>
          <w:szCs w:val="20"/>
        </w:rPr>
      </w:pPr>
      <w:r>
        <w:rPr>
          <w:rFonts w:cs="Times New Roman"/>
          <w:bCs/>
          <w:szCs w:val="20"/>
        </w:rPr>
        <w:t xml:space="preserve">This final document will look at what </w:t>
      </w:r>
      <w:r w:rsidR="00450BBC">
        <w:rPr>
          <w:rFonts w:cs="Times New Roman"/>
          <w:bCs/>
          <w:szCs w:val="20"/>
        </w:rPr>
        <w:t>advanced planning</w:t>
      </w:r>
      <w:r>
        <w:rPr>
          <w:rFonts w:cs="Times New Roman"/>
          <w:bCs/>
          <w:szCs w:val="20"/>
        </w:rPr>
        <w:t xml:space="preserve"> can accomplish and what that means for meeting your financial goals. As we explained during our Investment Plan Meeting, the </w:t>
      </w:r>
      <w:r w:rsidR="00450BBC">
        <w:rPr>
          <w:rFonts w:cs="Times New Roman"/>
          <w:bCs/>
          <w:szCs w:val="20"/>
        </w:rPr>
        <w:t>advanced</w:t>
      </w:r>
      <w:r>
        <w:rPr>
          <w:rFonts w:cs="Times New Roman"/>
          <w:bCs/>
          <w:szCs w:val="20"/>
        </w:rPr>
        <w:t xml:space="preserve"> plan deals with </w:t>
      </w:r>
      <w:r w:rsidRPr="00134C0E">
        <w:rPr>
          <w:rFonts w:cs="Times New Roman"/>
          <w:szCs w:val="20"/>
        </w:rPr>
        <w:t>four key areas of your financial life beyond your investments:</w:t>
      </w:r>
    </w:p>
    <w:p w14:paraId="44444DC6" w14:textId="77777777" w:rsidR="00553231" w:rsidRDefault="00553231" w:rsidP="00553231">
      <w:pPr>
        <w:rPr>
          <w:rFonts w:cs="Times New Roman"/>
          <w:bCs/>
          <w:szCs w:val="20"/>
        </w:rPr>
      </w:pPr>
    </w:p>
    <w:p w14:paraId="0B687F12" w14:textId="77777777" w:rsidR="00553231" w:rsidRPr="00134C0E" w:rsidRDefault="00553231" w:rsidP="00553231">
      <w:pPr>
        <w:numPr>
          <w:ilvl w:val="0"/>
          <w:numId w:val="40"/>
        </w:numPr>
        <w:rPr>
          <w:rFonts w:cs="Times New Roman"/>
          <w:szCs w:val="20"/>
        </w:rPr>
      </w:pPr>
      <w:r w:rsidRPr="00134C0E">
        <w:rPr>
          <w:rFonts w:cs="Times New Roman"/>
          <w:b/>
          <w:szCs w:val="20"/>
        </w:rPr>
        <w:t>Wealth enhancement</w:t>
      </w:r>
      <w:r w:rsidRPr="00134C0E">
        <w:rPr>
          <w:rFonts w:cs="Times New Roman"/>
          <w:szCs w:val="20"/>
        </w:rPr>
        <w:t xml:space="preserve"> aims </w:t>
      </w:r>
      <w:r w:rsidRPr="00134C0E">
        <w:t>to produce the best possible investment returns consistent with your level of risk tolerance and to minimize the tax impact on those returns.</w:t>
      </w:r>
    </w:p>
    <w:p w14:paraId="42DF9CB9" w14:textId="77777777" w:rsidR="00553231" w:rsidRPr="00134C0E" w:rsidRDefault="00553231" w:rsidP="00553231">
      <w:pPr>
        <w:numPr>
          <w:ilvl w:val="0"/>
          <w:numId w:val="40"/>
        </w:numPr>
        <w:rPr>
          <w:rFonts w:cs="Times New Roman"/>
          <w:szCs w:val="20"/>
        </w:rPr>
      </w:pPr>
      <w:r w:rsidRPr="00134C0E">
        <w:rPr>
          <w:rFonts w:cs="Times New Roman"/>
          <w:b/>
          <w:szCs w:val="20"/>
        </w:rPr>
        <w:t>Wealth transfer</w:t>
      </w:r>
      <w:r w:rsidRPr="00134C0E">
        <w:rPr>
          <w:rFonts w:cs="Courier New"/>
        </w:rPr>
        <w:t xml:space="preserve"> intends to find and facilitate the most tax-efficient way to pass assets to succeeding generations</w:t>
      </w:r>
      <w:r w:rsidR="00BB459B">
        <w:rPr>
          <w:rFonts w:cs="Courier New"/>
        </w:rPr>
        <w:t xml:space="preserve"> </w:t>
      </w:r>
      <w:r w:rsidRPr="00134C0E">
        <w:rPr>
          <w:rFonts w:cs="Courier New"/>
        </w:rPr>
        <w:t>in way</w:t>
      </w:r>
      <w:r w:rsidR="00BB459B">
        <w:rPr>
          <w:rFonts w:cs="Courier New"/>
        </w:rPr>
        <w:t>s</w:t>
      </w:r>
      <w:r w:rsidRPr="00134C0E">
        <w:rPr>
          <w:rFonts w:cs="Courier New"/>
        </w:rPr>
        <w:t xml:space="preserve"> that meet your wishes.</w:t>
      </w:r>
    </w:p>
    <w:p w14:paraId="178C2E1D" w14:textId="77777777" w:rsidR="00553231" w:rsidRPr="00134C0E" w:rsidRDefault="00553231" w:rsidP="00553231">
      <w:pPr>
        <w:numPr>
          <w:ilvl w:val="0"/>
          <w:numId w:val="40"/>
        </w:numPr>
        <w:rPr>
          <w:rFonts w:cs="Times New Roman"/>
          <w:szCs w:val="20"/>
        </w:rPr>
      </w:pPr>
      <w:r>
        <w:rPr>
          <w:rFonts w:cs="Times New Roman"/>
          <w:b/>
          <w:szCs w:val="20"/>
        </w:rPr>
        <w:t>Wealth</w:t>
      </w:r>
      <w:r w:rsidRPr="00134C0E">
        <w:rPr>
          <w:rFonts w:cs="Times New Roman"/>
          <w:b/>
          <w:szCs w:val="20"/>
        </w:rPr>
        <w:t xml:space="preserve"> protection</w:t>
      </w:r>
      <w:r w:rsidRPr="00134C0E">
        <w:rPr>
          <w:rFonts w:cs="Times New Roman"/>
          <w:szCs w:val="20"/>
        </w:rPr>
        <w:t xml:space="preserve"> is aimed at </w:t>
      </w:r>
      <w:r w:rsidRPr="00134C0E">
        <w:rPr>
          <w:rFonts w:cs="Courier New"/>
        </w:rPr>
        <w:t>protecting your wealth against potential creditors, litigants, children’s s</w:t>
      </w:r>
      <w:r>
        <w:rPr>
          <w:rFonts w:cs="Courier New"/>
        </w:rPr>
        <w:t>pouses and potential ex-spouses, as well as protecting you against catastrophic loss.</w:t>
      </w:r>
    </w:p>
    <w:p w14:paraId="77D1DE41" w14:textId="77777777" w:rsidR="00553231" w:rsidRDefault="00553231" w:rsidP="00553231">
      <w:pPr>
        <w:numPr>
          <w:ilvl w:val="0"/>
          <w:numId w:val="40"/>
        </w:numPr>
        <w:rPr>
          <w:rFonts w:cs="Times New Roman"/>
          <w:szCs w:val="20"/>
        </w:rPr>
      </w:pPr>
      <w:r w:rsidRPr="00134C0E">
        <w:rPr>
          <w:rFonts w:cs="Times New Roman"/>
          <w:b/>
          <w:szCs w:val="20"/>
        </w:rPr>
        <w:t>Charitable gi</w:t>
      </w:r>
      <w:r w:rsidR="00450BBC">
        <w:rPr>
          <w:rFonts w:cs="Times New Roman"/>
          <w:b/>
          <w:szCs w:val="20"/>
        </w:rPr>
        <w:t>v</w:t>
      </w:r>
      <w:r w:rsidRPr="00134C0E">
        <w:rPr>
          <w:rFonts w:cs="Times New Roman"/>
          <w:b/>
          <w:szCs w:val="20"/>
        </w:rPr>
        <w:t>ing</w:t>
      </w:r>
      <w:r w:rsidRPr="00134C0E">
        <w:rPr>
          <w:rFonts w:cs="Times New Roman"/>
          <w:szCs w:val="20"/>
        </w:rPr>
        <w:t xml:space="preserve"> helps fulfill your charitable goals</w:t>
      </w:r>
      <w:r>
        <w:rPr>
          <w:rFonts w:cs="Times New Roman"/>
          <w:szCs w:val="20"/>
        </w:rPr>
        <w:t xml:space="preserve"> and can often support efforts in each of the other three areas. </w:t>
      </w:r>
    </w:p>
    <w:p w14:paraId="49486E01" w14:textId="77777777" w:rsidR="00553231" w:rsidRDefault="00553231" w:rsidP="00553231">
      <w:pPr>
        <w:rPr>
          <w:rFonts w:cs="Times New Roman"/>
          <w:bCs/>
          <w:szCs w:val="20"/>
        </w:rPr>
      </w:pPr>
    </w:p>
    <w:p w14:paraId="7AB10915" w14:textId="77777777" w:rsidR="00553231" w:rsidRDefault="00553231" w:rsidP="00553231">
      <w:pPr>
        <w:rPr>
          <w:rFonts w:cs="Times New Roman"/>
          <w:bCs/>
          <w:szCs w:val="20"/>
        </w:rPr>
      </w:pPr>
      <w:r>
        <w:rPr>
          <w:rFonts w:cs="Times New Roman"/>
          <w:bCs/>
          <w:szCs w:val="20"/>
        </w:rPr>
        <w:t xml:space="preserve">None of these areas stand in isolation from the rest. Wealth protection, for example, is often intertwined with wealth transfer needs. The major advantage of the </w:t>
      </w:r>
      <w:r w:rsidR="00BB459B">
        <w:rPr>
          <w:rFonts w:cs="Times New Roman"/>
          <w:bCs/>
          <w:szCs w:val="20"/>
        </w:rPr>
        <w:t>advanced</w:t>
      </w:r>
      <w:r>
        <w:rPr>
          <w:rFonts w:cs="Times New Roman"/>
          <w:bCs/>
          <w:szCs w:val="20"/>
        </w:rPr>
        <w:t xml:space="preserve"> plan is that it enables us to deal with each area systematically while maintaining an integrated approach to your overall financial picture. </w:t>
      </w:r>
    </w:p>
    <w:p w14:paraId="74B659F8" w14:textId="77777777" w:rsidR="00553231" w:rsidRDefault="00553231" w:rsidP="00553231">
      <w:pPr>
        <w:rPr>
          <w:rFonts w:cs="Times New Roman"/>
          <w:bCs/>
          <w:szCs w:val="20"/>
        </w:rPr>
      </w:pPr>
    </w:p>
    <w:p w14:paraId="12A67C4D" w14:textId="77777777" w:rsidR="00553231" w:rsidRDefault="00A3694A" w:rsidP="00553231">
      <w:r>
        <w:rPr>
          <w:rFonts w:cs="Times New Roman"/>
          <w:bCs/>
          <w:szCs w:val="20"/>
        </w:rPr>
        <w:t>The next page shows the initial</w:t>
      </w:r>
      <w:r w:rsidR="00553231">
        <w:rPr>
          <w:rFonts w:cs="Times New Roman"/>
          <w:bCs/>
          <w:szCs w:val="20"/>
        </w:rPr>
        <w:t xml:space="preserve"> advanced plan</w:t>
      </w:r>
      <w:r>
        <w:rPr>
          <w:rFonts w:cs="Times New Roman"/>
          <w:bCs/>
          <w:szCs w:val="20"/>
        </w:rPr>
        <w:t xml:space="preserve"> we have created for you. </w:t>
      </w:r>
      <w:r w:rsidR="00D2107A">
        <w:rPr>
          <w:rFonts w:cs="Times New Roman"/>
          <w:bCs/>
          <w:szCs w:val="20"/>
        </w:rPr>
        <w:t>As you can see, a</w:t>
      </w:r>
      <w:r w:rsidR="00553231">
        <w:t xml:space="preserve">ll activities are on a single page and can </w:t>
      </w:r>
      <w:r w:rsidR="00D2107A">
        <w:t xml:space="preserve">be color-coded as to whether they are </w:t>
      </w:r>
      <w:r w:rsidR="00553231">
        <w:t xml:space="preserve">already completed, in progress, or slated for the future. This </w:t>
      </w:r>
      <w:r>
        <w:t xml:space="preserve">enables us to quickly see </w:t>
      </w:r>
      <w:r w:rsidR="00D2107A">
        <w:t>your</w:t>
      </w:r>
      <w:r>
        <w:t xml:space="preserve"> big </w:t>
      </w:r>
      <w:r w:rsidR="00D2107A">
        <w:t xml:space="preserve">financial </w:t>
      </w:r>
      <w:r>
        <w:t xml:space="preserve">picture </w:t>
      </w:r>
      <w:r w:rsidR="00D2107A">
        <w:t xml:space="preserve">while helping to keep our Regular Progress Meeting discussions focused on distinct priorities and tasks.  </w:t>
      </w:r>
    </w:p>
    <w:p w14:paraId="17FB5D88" w14:textId="77777777" w:rsidR="00553231" w:rsidRDefault="00553231" w:rsidP="00553231">
      <w:pPr>
        <w:pStyle w:val="Heading2"/>
      </w:pPr>
      <w:r>
        <w:br w:type="page"/>
      </w:r>
      <w:bookmarkStart w:id="5" w:name="_Toc352326359"/>
      <w:r>
        <w:t>Advanced Plan</w:t>
      </w:r>
      <w:bookmarkEnd w:id="5"/>
    </w:p>
    <w:p w14:paraId="213FEFCB" w14:textId="77777777" w:rsidR="00C03273" w:rsidRPr="00C03273" w:rsidRDefault="00C03273" w:rsidP="00C03273"/>
    <w:p w14:paraId="2CDEF9DE" w14:textId="77777777" w:rsidR="00553231" w:rsidRDefault="003240C4" w:rsidP="00C03273">
      <w:pPr>
        <w:ind w:left="-864"/>
        <w:rPr>
          <w:rFonts w:cs="Times New Roman"/>
          <w:bCs/>
          <w:szCs w:val="20"/>
        </w:rPr>
      </w:pPr>
      <w:r>
        <w:rPr>
          <w:noProof/>
        </w:rPr>
        <w:pict w14:anchorId="468A2D2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527.4pt;height:366pt;visibility:visible">
            <v:imagedata r:id="rId11" o:title=""/>
          </v:shape>
        </w:pict>
      </w:r>
    </w:p>
    <w:p w14:paraId="01247931" w14:textId="77777777" w:rsidR="00553231" w:rsidRDefault="00553231" w:rsidP="00553231">
      <w:pPr>
        <w:rPr>
          <w:rFonts w:cs="Times New Roman"/>
          <w:bCs/>
          <w:i/>
          <w:color w:val="FF0000"/>
          <w:szCs w:val="20"/>
        </w:rPr>
      </w:pPr>
      <w:r>
        <w:rPr>
          <w:rFonts w:cs="Times New Roman"/>
          <w:bCs/>
          <w:i/>
          <w:color w:val="FF0000"/>
          <w:szCs w:val="20"/>
        </w:rPr>
        <w:br w:type="page"/>
      </w:r>
      <w:r w:rsidRPr="008A0E13">
        <w:rPr>
          <w:rFonts w:cs="Times New Roman"/>
          <w:bCs/>
          <w:i/>
          <w:color w:val="FF0000"/>
          <w:szCs w:val="20"/>
        </w:rPr>
        <w:t xml:space="preserve">In each </w:t>
      </w:r>
      <w:r>
        <w:rPr>
          <w:rFonts w:cs="Times New Roman"/>
          <w:bCs/>
          <w:i/>
          <w:color w:val="FF0000"/>
          <w:szCs w:val="20"/>
        </w:rPr>
        <w:t>section</w:t>
      </w:r>
      <w:r w:rsidRPr="008A0E13">
        <w:rPr>
          <w:rFonts w:cs="Times New Roman"/>
          <w:bCs/>
          <w:i/>
          <w:color w:val="FF0000"/>
          <w:szCs w:val="20"/>
        </w:rPr>
        <w:t xml:space="preserve"> below, briefly describe appropriate actions to be taken.</w:t>
      </w:r>
      <w:r>
        <w:rPr>
          <w:rFonts w:cs="Times New Roman"/>
          <w:bCs/>
          <w:i/>
          <w:color w:val="FF0000"/>
          <w:szCs w:val="20"/>
        </w:rPr>
        <w:t xml:space="preserve"> A broad range of typical actions are provided. For each action, state how you will assist the client. Typically, this will either be by providing a</w:t>
      </w:r>
      <w:r w:rsidR="00D2107A">
        <w:rPr>
          <w:rFonts w:cs="Times New Roman"/>
          <w:bCs/>
          <w:i/>
          <w:color w:val="FF0000"/>
          <w:szCs w:val="20"/>
        </w:rPr>
        <w:t xml:space="preserve">n introduction </w:t>
      </w:r>
      <w:r>
        <w:rPr>
          <w:rFonts w:cs="Times New Roman"/>
          <w:bCs/>
          <w:i/>
          <w:color w:val="FF0000"/>
          <w:szCs w:val="20"/>
        </w:rPr>
        <w:t xml:space="preserve">to a qualified product or service provider (such as an insurance agent) or by working together with a member of your professional network to </w:t>
      </w:r>
      <w:r w:rsidR="000C6E87">
        <w:rPr>
          <w:rFonts w:cs="Times New Roman"/>
          <w:bCs/>
          <w:i/>
          <w:color w:val="FF0000"/>
          <w:szCs w:val="20"/>
        </w:rPr>
        <w:t>implement the recommendation</w:t>
      </w:r>
      <w:r>
        <w:rPr>
          <w:rFonts w:cs="Times New Roman"/>
          <w:bCs/>
          <w:i/>
          <w:color w:val="FF0000"/>
          <w:szCs w:val="20"/>
        </w:rPr>
        <w:t xml:space="preserve">.  </w:t>
      </w:r>
    </w:p>
    <w:p w14:paraId="6F4A0179" w14:textId="77777777" w:rsidR="00553231" w:rsidRDefault="00553231" w:rsidP="00553231">
      <w:pPr>
        <w:rPr>
          <w:rFonts w:cs="Times New Roman"/>
          <w:bCs/>
          <w:i/>
          <w:color w:val="FF0000"/>
          <w:szCs w:val="20"/>
        </w:rPr>
      </w:pPr>
    </w:p>
    <w:p w14:paraId="05277367" w14:textId="77777777" w:rsidR="00553231" w:rsidRPr="00233894" w:rsidRDefault="00553231" w:rsidP="00553231">
      <w:pPr>
        <w:rPr>
          <w:rFonts w:cs="Times New Roman"/>
          <w:bCs/>
          <w:i/>
          <w:color w:val="FF0000"/>
          <w:szCs w:val="20"/>
        </w:rPr>
      </w:pPr>
      <w:r w:rsidRPr="00233894">
        <w:rPr>
          <w:rFonts w:cs="Times New Roman"/>
          <w:bCs/>
          <w:i/>
          <w:color w:val="FF0000"/>
          <w:szCs w:val="20"/>
        </w:rPr>
        <w:t>For clients who have higher levels of financial complexity or net worth, you may need to use your first Regular Progress Meeting to ask follow-up questions to clarify the situation and obtain additional needed information for you and your strategic partner(s) to make appropriate recommendations. You would then use subsequent Regular Progress Meeting</w:t>
      </w:r>
      <w:r w:rsidR="001C7308">
        <w:rPr>
          <w:rFonts w:cs="Times New Roman"/>
          <w:bCs/>
          <w:i/>
          <w:color w:val="FF0000"/>
          <w:szCs w:val="20"/>
        </w:rPr>
        <w:t>s to introduce recommendations</w:t>
      </w:r>
      <w:r w:rsidRPr="00233894">
        <w:rPr>
          <w:rFonts w:cs="Times New Roman"/>
          <w:bCs/>
          <w:i/>
          <w:color w:val="FF0000"/>
          <w:szCs w:val="20"/>
        </w:rPr>
        <w:t xml:space="preserve"> and implement as appropriate.</w:t>
      </w:r>
    </w:p>
    <w:p w14:paraId="5582D969" w14:textId="77777777" w:rsidR="00553231" w:rsidRDefault="00553231" w:rsidP="00553231">
      <w:pPr>
        <w:rPr>
          <w:rFonts w:cs="Times New Roman"/>
          <w:bCs/>
          <w:i/>
          <w:color w:val="FF0000"/>
          <w:szCs w:val="20"/>
        </w:rPr>
      </w:pPr>
    </w:p>
    <w:p w14:paraId="17DB6451" w14:textId="77777777" w:rsidR="00553231" w:rsidRDefault="00553231" w:rsidP="00553231">
      <w:pPr>
        <w:rPr>
          <w:rFonts w:cs="Times New Roman"/>
          <w:bCs/>
          <w:i/>
          <w:color w:val="FF0000"/>
          <w:szCs w:val="20"/>
        </w:rPr>
      </w:pPr>
      <w:r>
        <w:rPr>
          <w:rFonts w:cs="Times New Roman"/>
          <w:bCs/>
          <w:i/>
          <w:color w:val="FF0000"/>
          <w:szCs w:val="20"/>
        </w:rPr>
        <w:t xml:space="preserve">For clients with lower levels of financial complexity or net worth, you may be able to formulate all of your recommendations using just the information gathered in the Discovery Meeting, and then to present those recommendations in the first Regular Progress Meeting. </w:t>
      </w:r>
    </w:p>
    <w:p w14:paraId="56A442BA" w14:textId="77777777" w:rsidR="00553231" w:rsidRPr="00233894" w:rsidRDefault="00553231" w:rsidP="00553231">
      <w:pPr>
        <w:rPr>
          <w:rFonts w:cs="Times New Roman"/>
          <w:bCs/>
          <w:szCs w:val="20"/>
        </w:rPr>
      </w:pPr>
    </w:p>
    <w:p w14:paraId="76A0C876" w14:textId="77777777" w:rsidR="00553231" w:rsidRDefault="00553231" w:rsidP="00553231">
      <w:pPr>
        <w:pStyle w:val="Heading1"/>
      </w:pPr>
      <w:bookmarkStart w:id="6" w:name="_Toc133982189"/>
      <w:bookmarkStart w:id="7" w:name="_Toc134510758"/>
      <w:r>
        <w:br w:type="page"/>
      </w:r>
      <w:bookmarkStart w:id="8" w:name="_Toc136323106"/>
      <w:bookmarkStart w:id="9" w:name="_Toc352326255"/>
      <w:bookmarkStart w:id="10" w:name="_Toc352326360"/>
      <w:r>
        <w:t>1. Wealth Enhancement</w:t>
      </w:r>
      <w:bookmarkEnd w:id="6"/>
      <w:bookmarkEnd w:id="7"/>
      <w:bookmarkEnd w:id="8"/>
      <w:bookmarkEnd w:id="9"/>
      <w:bookmarkEnd w:id="10"/>
    </w:p>
    <w:p w14:paraId="1137507B" w14:textId="77777777" w:rsidR="00553231" w:rsidRPr="00FC516B" w:rsidRDefault="00553231" w:rsidP="00553231">
      <w:pPr>
        <w:pStyle w:val="Heading2"/>
      </w:pPr>
      <w:bookmarkStart w:id="11" w:name="_Toc136323107"/>
      <w:bookmarkStart w:id="12" w:name="_Toc352326361"/>
      <w:r w:rsidRPr="00FC516B">
        <w:t>Definition</w:t>
      </w:r>
      <w:bookmarkEnd w:id="11"/>
      <w:bookmarkEnd w:id="12"/>
    </w:p>
    <w:p w14:paraId="12172AAB" w14:textId="77777777" w:rsidR="00553231" w:rsidRDefault="00553231" w:rsidP="00553231"/>
    <w:p w14:paraId="1DCCAD80" w14:textId="77777777" w:rsidR="00553231" w:rsidRDefault="00553231" w:rsidP="00553231">
      <w:pPr>
        <w:rPr>
          <w:rFonts w:cs="Times New Roman"/>
          <w:b/>
          <w:bCs/>
          <w:szCs w:val="20"/>
        </w:rPr>
      </w:pPr>
      <w:r>
        <w:t>Wealth enhancement is the process of using strategies to maximize the tax efficiency of current assets and cash flow while achieving both growth and preservation goals.</w:t>
      </w:r>
    </w:p>
    <w:p w14:paraId="5028D700" w14:textId="77777777" w:rsidR="00553231" w:rsidRDefault="00553231" w:rsidP="00553231"/>
    <w:p w14:paraId="49CCEA20" w14:textId="77777777" w:rsidR="00553231" w:rsidRDefault="00553231" w:rsidP="00553231">
      <w:pPr>
        <w:pStyle w:val="Heading2"/>
      </w:pPr>
      <w:bookmarkStart w:id="13" w:name="_Toc136323108"/>
      <w:bookmarkStart w:id="14" w:name="_Toc352326362"/>
      <w:r>
        <w:t>Goals</w:t>
      </w:r>
      <w:bookmarkEnd w:id="13"/>
      <w:bookmarkEnd w:id="14"/>
    </w:p>
    <w:p w14:paraId="553EA045" w14:textId="77777777" w:rsidR="00553231" w:rsidRDefault="00553231" w:rsidP="00553231"/>
    <w:p w14:paraId="5E975E51" w14:textId="77777777" w:rsidR="00553231" w:rsidRDefault="00553231" w:rsidP="00553231">
      <w:pPr>
        <w:numPr>
          <w:ilvl w:val="0"/>
          <w:numId w:val="42"/>
        </w:numPr>
      </w:pPr>
      <w:r>
        <w:t>To maximize a meaningful pool of monies to fund the realization of the financial goals.</w:t>
      </w:r>
    </w:p>
    <w:p w14:paraId="700A2ECD" w14:textId="77777777" w:rsidR="00553231" w:rsidRDefault="00553231" w:rsidP="00553231">
      <w:pPr>
        <w:numPr>
          <w:ilvl w:val="0"/>
          <w:numId w:val="42"/>
        </w:numPr>
      </w:pPr>
      <w:r>
        <w:t>To minimize the erosion of the pool of monies from unnecessary income taxes.</w:t>
      </w:r>
    </w:p>
    <w:p w14:paraId="51B26575" w14:textId="77777777" w:rsidR="00553231" w:rsidRDefault="00553231" w:rsidP="00553231"/>
    <w:p w14:paraId="43EB246D" w14:textId="77777777" w:rsidR="00553231" w:rsidRDefault="00553231" w:rsidP="00553231">
      <w:pPr>
        <w:pStyle w:val="Heading2"/>
      </w:pPr>
      <w:bookmarkStart w:id="15" w:name="_Toc136323109"/>
      <w:bookmarkStart w:id="16" w:name="_Toc352326363"/>
      <w:r>
        <w:t>Action Items</w:t>
      </w:r>
      <w:bookmarkEnd w:id="15"/>
      <w:bookmarkEnd w:id="16"/>
    </w:p>
    <w:p w14:paraId="2EE14B28" w14:textId="77777777" w:rsidR="00553231" w:rsidRDefault="00553231" w:rsidP="00553231">
      <w:pPr>
        <w:ind w:left="360"/>
        <w:rPr>
          <w:rFonts w:cs="Times New Roman"/>
          <w:bCs/>
          <w:szCs w:val="20"/>
        </w:rPr>
      </w:pPr>
    </w:p>
    <w:p w14:paraId="140D040B" w14:textId="77777777" w:rsidR="00553231" w:rsidRDefault="00553231" w:rsidP="00553231">
      <w:pPr>
        <w:numPr>
          <w:ilvl w:val="0"/>
          <w:numId w:val="43"/>
        </w:numPr>
        <w:rPr>
          <w:rFonts w:cs="Times New Roman"/>
          <w:bCs/>
          <w:szCs w:val="20"/>
        </w:rPr>
      </w:pPr>
      <w:r>
        <w:rPr>
          <w:rFonts w:cs="Times New Roman"/>
          <w:bCs/>
          <w:szCs w:val="20"/>
        </w:rPr>
        <w:t>Review last two years of income tax returns to determine baseline.</w:t>
      </w:r>
    </w:p>
    <w:p w14:paraId="5260CA8D" w14:textId="77777777" w:rsidR="00553231" w:rsidRDefault="00553231" w:rsidP="00553231">
      <w:pPr>
        <w:numPr>
          <w:ilvl w:val="0"/>
          <w:numId w:val="43"/>
        </w:numPr>
      </w:pPr>
      <w:r>
        <w:rPr>
          <w:rFonts w:cs="Times New Roman"/>
          <w:bCs/>
          <w:szCs w:val="20"/>
        </w:rPr>
        <w:t xml:space="preserve">Perform current-year </w:t>
      </w:r>
      <w:r w:rsidRPr="00A970EB">
        <w:t>tax assessment</w:t>
      </w:r>
      <w:r>
        <w:t xml:space="preserve"> (marginal tax rate, use of deductions, vulnerability to AMT) to provide for scenario planning of various wealth enhancement strategies.</w:t>
      </w:r>
    </w:p>
    <w:p w14:paraId="664751AC" w14:textId="77777777" w:rsidR="00553231" w:rsidRDefault="00553231" w:rsidP="00553231">
      <w:pPr>
        <w:numPr>
          <w:ilvl w:val="0"/>
          <w:numId w:val="43"/>
        </w:numPr>
      </w:pPr>
      <w:r>
        <w:t>Ascertain cash management to determine effectiveness.</w:t>
      </w:r>
    </w:p>
    <w:p w14:paraId="59151424" w14:textId="77777777" w:rsidR="00553231" w:rsidRDefault="00553231" w:rsidP="00553231">
      <w:pPr>
        <w:numPr>
          <w:ilvl w:val="0"/>
          <w:numId w:val="43"/>
        </w:numPr>
      </w:pPr>
      <w:r>
        <w:t>Evaluate benefits plan (offered by business or employer) to ensure that tax-advantaged vehicles are maximized.</w:t>
      </w:r>
    </w:p>
    <w:p w14:paraId="18B28F0F" w14:textId="77777777" w:rsidR="00553231" w:rsidRDefault="00553231" w:rsidP="00553231">
      <w:pPr>
        <w:numPr>
          <w:ilvl w:val="0"/>
          <w:numId w:val="43"/>
        </w:numPr>
      </w:pPr>
      <w:r>
        <w:t>Analyze executive compensation program, including all stock options, to ensure that both investment and tax advantages are maximized.</w:t>
      </w:r>
    </w:p>
    <w:p w14:paraId="1526EE18" w14:textId="77777777" w:rsidR="00553231" w:rsidRDefault="00553231" w:rsidP="00553231">
      <w:pPr>
        <w:numPr>
          <w:ilvl w:val="0"/>
          <w:numId w:val="43"/>
        </w:numPr>
      </w:pPr>
      <w:r>
        <w:t>Assess retirement plan to ensure that tax-advantaged vehicles are maximized.</w:t>
      </w:r>
    </w:p>
    <w:p w14:paraId="1188D8AD" w14:textId="77777777" w:rsidR="00553231" w:rsidRPr="005B22B8" w:rsidRDefault="00553231" w:rsidP="00553231">
      <w:pPr>
        <w:numPr>
          <w:ilvl w:val="0"/>
          <w:numId w:val="43"/>
        </w:numPr>
      </w:pPr>
      <w:r>
        <w:t>Examine education plan to ensure that tax-advantaged vehicles are maximized.</w:t>
      </w:r>
    </w:p>
    <w:p w14:paraId="49ED230A" w14:textId="77777777" w:rsidR="00553231" w:rsidRPr="00922915" w:rsidRDefault="00553231" w:rsidP="00553231">
      <w:pPr>
        <w:numPr>
          <w:ilvl w:val="0"/>
          <w:numId w:val="43"/>
        </w:numPr>
      </w:pPr>
      <w:r>
        <w:t>Determine the appropriateness of existing credit facilities and relationships for both personal and business use.</w:t>
      </w:r>
    </w:p>
    <w:p w14:paraId="29660755" w14:textId="77777777" w:rsidR="00553231" w:rsidRDefault="00553231" w:rsidP="00553231">
      <w:pPr>
        <w:numPr>
          <w:ilvl w:val="0"/>
          <w:numId w:val="43"/>
        </w:numPr>
      </w:pPr>
      <w:r>
        <w:t>Consider opportunity to minimize taxes through new business entities.</w:t>
      </w:r>
    </w:p>
    <w:p w14:paraId="4A341368" w14:textId="77777777" w:rsidR="00553231" w:rsidRDefault="00553231" w:rsidP="00553231">
      <w:pPr>
        <w:numPr>
          <w:ilvl w:val="0"/>
          <w:numId w:val="43"/>
        </w:numPr>
      </w:pPr>
      <w:r>
        <w:t>Test any special planning opportunities through scenario planning of both tax and cash flow models, while emphasizing capital formation consistent with goals.</w:t>
      </w:r>
    </w:p>
    <w:p w14:paraId="4AD95A37" w14:textId="77777777" w:rsidR="00553231" w:rsidRPr="00922915" w:rsidRDefault="00553231" w:rsidP="00553231">
      <w:pPr>
        <w:numPr>
          <w:ilvl w:val="0"/>
          <w:numId w:val="43"/>
        </w:numPr>
      </w:pPr>
      <w:r>
        <w:t>Establish SMART</w:t>
      </w:r>
      <w:r w:rsidR="006B7684">
        <w:t xml:space="preserve"> (specific, measurable, achievable, realistic and time-bound)</w:t>
      </w:r>
      <w:r>
        <w:t xml:space="preserve"> priorities for moving forward.</w:t>
      </w:r>
    </w:p>
    <w:p w14:paraId="0F66DD3B" w14:textId="77777777" w:rsidR="00553231" w:rsidRPr="00A970EB" w:rsidRDefault="00553231" w:rsidP="00553231"/>
    <w:p w14:paraId="7841CD76" w14:textId="77777777" w:rsidR="00553231" w:rsidRDefault="00553231" w:rsidP="00553231">
      <w:pPr>
        <w:pStyle w:val="Heading1"/>
      </w:pPr>
      <w:bookmarkStart w:id="17" w:name="_Toc133982190"/>
      <w:bookmarkStart w:id="18" w:name="_Toc134510759"/>
      <w:r>
        <w:br w:type="page"/>
      </w:r>
      <w:bookmarkStart w:id="19" w:name="_Toc136323110"/>
      <w:bookmarkStart w:id="20" w:name="_Toc352326256"/>
      <w:bookmarkStart w:id="21" w:name="_Toc352326364"/>
      <w:r>
        <w:t>2. Wealth Transfer</w:t>
      </w:r>
      <w:bookmarkEnd w:id="17"/>
      <w:bookmarkEnd w:id="18"/>
      <w:bookmarkEnd w:id="19"/>
      <w:bookmarkEnd w:id="20"/>
      <w:bookmarkEnd w:id="21"/>
    </w:p>
    <w:p w14:paraId="0F742E71" w14:textId="77777777" w:rsidR="00553231" w:rsidRDefault="00553231" w:rsidP="00553231">
      <w:pPr>
        <w:pStyle w:val="Heading2"/>
      </w:pPr>
      <w:bookmarkStart w:id="22" w:name="_Toc136323111"/>
      <w:bookmarkStart w:id="23" w:name="_Toc352326365"/>
      <w:r w:rsidRPr="00171DFD">
        <w:t>Definition</w:t>
      </w:r>
      <w:bookmarkEnd w:id="22"/>
      <w:bookmarkEnd w:id="23"/>
    </w:p>
    <w:p w14:paraId="77266137" w14:textId="77777777" w:rsidR="00553231" w:rsidRDefault="00553231" w:rsidP="00553231"/>
    <w:p w14:paraId="166C75B7" w14:textId="77777777" w:rsidR="00553231" w:rsidRDefault="00553231" w:rsidP="00553231">
      <w:r>
        <w:t>Wealth transfer is the process of using strategies to legally structure the future disposition of current and protected assets effectively.</w:t>
      </w:r>
    </w:p>
    <w:p w14:paraId="59ECB556" w14:textId="77777777" w:rsidR="00553231" w:rsidRDefault="00553231" w:rsidP="00553231">
      <w:pPr>
        <w:rPr>
          <w:rFonts w:cs="Times New Roman"/>
          <w:b/>
          <w:bCs/>
          <w:szCs w:val="20"/>
        </w:rPr>
      </w:pPr>
    </w:p>
    <w:p w14:paraId="68F5857F" w14:textId="77777777" w:rsidR="00553231" w:rsidRDefault="00553231" w:rsidP="00553231">
      <w:pPr>
        <w:pStyle w:val="Heading2"/>
      </w:pPr>
      <w:bookmarkStart w:id="24" w:name="_Toc136323112"/>
      <w:bookmarkStart w:id="25" w:name="_Toc352326366"/>
      <w:r>
        <w:t>Goals</w:t>
      </w:r>
      <w:bookmarkEnd w:id="24"/>
      <w:bookmarkEnd w:id="25"/>
    </w:p>
    <w:p w14:paraId="2E0F5080" w14:textId="77777777" w:rsidR="00553231" w:rsidRDefault="00553231" w:rsidP="00553231"/>
    <w:p w14:paraId="1C8FFF8A" w14:textId="77777777" w:rsidR="00553231" w:rsidRDefault="00553231" w:rsidP="00553231">
      <w:pPr>
        <w:numPr>
          <w:ilvl w:val="0"/>
          <w:numId w:val="42"/>
        </w:numPr>
      </w:pPr>
      <w:r>
        <w:t>Decide how assets will be distributed at death, rather than relying on intestate rules of the state of residency.</w:t>
      </w:r>
    </w:p>
    <w:p w14:paraId="5B4B1E15" w14:textId="77777777" w:rsidR="00553231" w:rsidRDefault="00553231" w:rsidP="00553231">
      <w:pPr>
        <w:numPr>
          <w:ilvl w:val="0"/>
          <w:numId w:val="42"/>
        </w:numPr>
      </w:pPr>
      <w:r>
        <w:t>Decide how and when heirs receive inheritance.</w:t>
      </w:r>
    </w:p>
    <w:p w14:paraId="6BCDFA5F" w14:textId="77777777" w:rsidR="00553231" w:rsidRDefault="00553231" w:rsidP="00553231">
      <w:pPr>
        <w:numPr>
          <w:ilvl w:val="0"/>
          <w:numId w:val="42"/>
        </w:numPr>
      </w:pPr>
      <w:r>
        <w:t>Ensure that maximum amount possible is transferred to heirs while minimizing tax implications.</w:t>
      </w:r>
    </w:p>
    <w:p w14:paraId="580AFA2F" w14:textId="77777777" w:rsidR="00553231" w:rsidRPr="00171DFD" w:rsidRDefault="00553231" w:rsidP="00553231">
      <w:pPr>
        <w:numPr>
          <w:ilvl w:val="0"/>
          <w:numId w:val="42"/>
        </w:numPr>
      </w:pPr>
      <w:r>
        <w:t>Provide for liquidity needs for any illiquid estate.</w:t>
      </w:r>
    </w:p>
    <w:p w14:paraId="382CB7AA" w14:textId="77777777" w:rsidR="00553231" w:rsidRDefault="00553231" w:rsidP="00553231">
      <w:pPr>
        <w:rPr>
          <w:rFonts w:cs="Times New Roman"/>
          <w:b/>
          <w:bCs/>
          <w:szCs w:val="20"/>
        </w:rPr>
      </w:pPr>
    </w:p>
    <w:p w14:paraId="268EBF63" w14:textId="77777777" w:rsidR="00553231" w:rsidRDefault="00553231" w:rsidP="00553231">
      <w:pPr>
        <w:pStyle w:val="Heading2"/>
      </w:pPr>
      <w:bookmarkStart w:id="26" w:name="_Toc136323113"/>
      <w:bookmarkStart w:id="27" w:name="_Toc352326367"/>
      <w:r>
        <w:t>Action Items</w:t>
      </w:r>
      <w:bookmarkEnd w:id="26"/>
      <w:bookmarkEnd w:id="27"/>
    </w:p>
    <w:p w14:paraId="4D510F82" w14:textId="77777777" w:rsidR="00553231" w:rsidRDefault="00553231" w:rsidP="00553231">
      <w:pPr>
        <w:ind w:left="360"/>
        <w:rPr>
          <w:rFonts w:cs="Times New Roman"/>
          <w:bCs/>
          <w:szCs w:val="20"/>
        </w:rPr>
      </w:pPr>
    </w:p>
    <w:p w14:paraId="39CCC033" w14:textId="77777777" w:rsidR="00553231" w:rsidRDefault="00553231" w:rsidP="00553231">
      <w:pPr>
        <w:numPr>
          <w:ilvl w:val="0"/>
          <w:numId w:val="43"/>
        </w:numPr>
        <w:rPr>
          <w:rFonts w:cs="Times New Roman"/>
          <w:bCs/>
          <w:szCs w:val="20"/>
        </w:rPr>
      </w:pPr>
      <w:r>
        <w:rPr>
          <w:rFonts w:cs="Times New Roman"/>
          <w:bCs/>
          <w:szCs w:val="20"/>
        </w:rPr>
        <w:t>Identify wealth transfer preferences without any tax considerations.</w:t>
      </w:r>
    </w:p>
    <w:p w14:paraId="7EF6336C" w14:textId="77777777" w:rsidR="00553231" w:rsidRDefault="00553231" w:rsidP="00553231">
      <w:pPr>
        <w:numPr>
          <w:ilvl w:val="0"/>
          <w:numId w:val="43"/>
        </w:numPr>
        <w:rPr>
          <w:rFonts w:cs="Times New Roman"/>
          <w:bCs/>
          <w:szCs w:val="20"/>
        </w:rPr>
      </w:pPr>
      <w:r>
        <w:rPr>
          <w:rFonts w:cs="Times New Roman"/>
          <w:bCs/>
          <w:szCs w:val="20"/>
        </w:rPr>
        <w:t>Review existing estate planning documents to identify degree of alignment with values and goals.</w:t>
      </w:r>
    </w:p>
    <w:p w14:paraId="461FC0B4" w14:textId="77777777" w:rsidR="00553231" w:rsidRDefault="00553231" w:rsidP="00553231">
      <w:pPr>
        <w:numPr>
          <w:ilvl w:val="0"/>
          <w:numId w:val="43"/>
        </w:numPr>
        <w:rPr>
          <w:rFonts w:cs="Times New Roman"/>
          <w:bCs/>
          <w:szCs w:val="20"/>
        </w:rPr>
      </w:pPr>
      <w:r>
        <w:rPr>
          <w:rFonts w:cs="Times New Roman"/>
          <w:bCs/>
          <w:szCs w:val="20"/>
        </w:rPr>
        <w:t>Identify any special situations (for example, special needs children, same-sex partners or noncitizen spouse).</w:t>
      </w:r>
    </w:p>
    <w:p w14:paraId="4B3086A4" w14:textId="77777777" w:rsidR="00553231" w:rsidRDefault="00553231" w:rsidP="00553231">
      <w:pPr>
        <w:numPr>
          <w:ilvl w:val="0"/>
          <w:numId w:val="43"/>
        </w:numPr>
        <w:rPr>
          <w:rFonts w:cs="Times New Roman"/>
          <w:bCs/>
          <w:szCs w:val="20"/>
        </w:rPr>
      </w:pPr>
      <w:r>
        <w:rPr>
          <w:rFonts w:cs="Times New Roman"/>
          <w:bCs/>
          <w:szCs w:val="20"/>
        </w:rPr>
        <w:t>Confirm correct titling of assets and proper funding of trusts.</w:t>
      </w:r>
    </w:p>
    <w:p w14:paraId="1FAA25D6" w14:textId="77777777" w:rsidR="00553231" w:rsidRDefault="00553231" w:rsidP="00553231">
      <w:pPr>
        <w:numPr>
          <w:ilvl w:val="0"/>
          <w:numId w:val="43"/>
        </w:numPr>
        <w:rPr>
          <w:rFonts w:cs="Times New Roman"/>
          <w:bCs/>
          <w:szCs w:val="20"/>
        </w:rPr>
      </w:pPr>
      <w:r>
        <w:rPr>
          <w:rFonts w:cs="Times New Roman"/>
          <w:bCs/>
          <w:szCs w:val="20"/>
        </w:rPr>
        <w:t>Ensure correct designation of beneficiaries (for investment accounts, pension plans, life insurance policies, etc.).</w:t>
      </w:r>
    </w:p>
    <w:p w14:paraId="5D7A3791" w14:textId="77777777" w:rsidR="00553231" w:rsidRDefault="00553231" w:rsidP="00553231">
      <w:pPr>
        <w:numPr>
          <w:ilvl w:val="0"/>
          <w:numId w:val="43"/>
        </w:numPr>
        <w:rPr>
          <w:rFonts w:cs="Times New Roman"/>
          <w:bCs/>
          <w:szCs w:val="20"/>
        </w:rPr>
      </w:pPr>
      <w:r>
        <w:rPr>
          <w:rFonts w:cs="Times New Roman"/>
          <w:bCs/>
          <w:szCs w:val="20"/>
        </w:rPr>
        <w:t>Document wishes regarding end-of-life issues (powers of attorney, health care declaration, living will).</w:t>
      </w:r>
    </w:p>
    <w:p w14:paraId="34B291B0" w14:textId="77777777" w:rsidR="00553231" w:rsidRDefault="00553231" w:rsidP="00553231">
      <w:pPr>
        <w:numPr>
          <w:ilvl w:val="0"/>
          <w:numId w:val="43"/>
        </w:numPr>
        <w:rPr>
          <w:rFonts w:cs="Times New Roman"/>
          <w:bCs/>
          <w:szCs w:val="20"/>
        </w:rPr>
      </w:pPr>
      <w:r>
        <w:rPr>
          <w:rFonts w:cs="Times New Roman"/>
          <w:bCs/>
          <w:szCs w:val="20"/>
        </w:rPr>
        <w:t>Provide for business succession.</w:t>
      </w:r>
    </w:p>
    <w:p w14:paraId="418BE8E0" w14:textId="77777777" w:rsidR="00553231" w:rsidRDefault="00553231" w:rsidP="00553231">
      <w:pPr>
        <w:numPr>
          <w:ilvl w:val="0"/>
          <w:numId w:val="43"/>
        </w:numPr>
        <w:rPr>
          <w:rFonts w:cs="Times New Roman"/>
          <w:bCs/>
          <w:szCs w:val="20"/>
        </w:rPr>
      </w:pPr>
      <w:r>
        <w:rPr>
          <w:rFonts w:cs="Times New Roman"/>
          <w:bCs/>
          <w:szCs w:val="20"/>
        </w:rPr>
        <w:t>Provide for any liquidity needs.</w:t>
      </w:r>
    </w:p>
    <w:p w14:paraId="2F71AE58" w14:textId="77777777" w:rsidR="00553231" w:rsidRDefault="00553231" w:rsidP="00553231">
      <w:pPr>
        <w:numPr>
          <w:ilvl w:val="0"/>
          <w:numId w:val="43"/>
        </w:numPr>
        <w:rPr>
          <w:rFonts w:cs="Times New Roman"/>
          <w:bCs/>
          <w:szCs w:val="20"/>
        </w:rPr>
      </w:pPr>
      <w:r>
        <w:rPr>
          <w:rFonts w:cs="Times New Roman"/>
          <w:bCs/>
          <w:szCs w:val="20"/>
        </w:rPr>
        <w:t xml:space="preserve">Consider advanced planning strategies with </w:t>
      </w:r>
      <w:r w:rsidR="000C6E87">
        <w:rPr>
          <w:rFonts w:cs="Times New Roman"/>
          <w:bCs/>
          <w:szCs w:val="20"/>
        </w:rPr>
        <w:t>professional network</w:t>
      </w:r>
      <w:r>
        <w:rPr>
          <w:rFonts w:cs="Times New Roman"/>
          <w:bCs/>
          <w:szCs w:val="20"/>
        </w:rPr>
        <w:t xml:space="preserve"> as appropriate:</w:t>
      </w:r>
    </w:p>
    <w:p w14:paraId="373A3F0F" w14:textId="77777777" w:rsidR="00553231" w:rsidRDefault="00553231" w:rsidP="00553231">
      <w:pPr>
        <w:rPr>
          <w:rFonts w:cs="Times New Roman"/>
          <w:bCs/>
          <w:szCs w:val="20"/>
        </w:rPr>
      </w:pPr>
    </w:p>
    <w:p w14:paraId="5091FB2A" w14:textId="77777777" w:rsidR="00553231" w:rsidRDefault="00553231" w:rsidP="00553231">
      <w:pPr>
        <w:numPr>
          <w:ilvl w:val="1"/>
          <w:numId w:val="43"/>
        </w:numPr>
        <w:rPr>
          <w:rFonts w:cs="Times New Roman"/>
          <w:bCs/>
          <w:szCs w:val="20"/>
        </w:rPr>
      </w:pPr>
      <w:r>
        <w:rPr>
          <w:rFonts w:cs="Times New Roman"/>
          <w:bCs/>
          <w:szCs w:val="20"/>
        </w:rPr>
        <w:t>Revocable trust</w:t>
      </w:r>
    </w:p>
    <w:p w14:paraId="0B5D5680" w14:textId="77777777" w:rsidR="00553231" w:rsidRDefault="00553231" w:rsidP="00553231">
      <w:pPr>
        <w:numPr>
          <w:ilvl w:val="1"/>
          <w:numId w:val="43"/>
        </w:numPr>
        <w:rPr>
          <w:rFonts w:cs="Times New Roman"/>
          <w:bCs/>
          <w:szCs w:val="20"/>
        </w:rPr>
      </w:pPr>
      <w:r>
        <w:rPr>
          <w:rFonts w:cs="Times New Roman"/>
          <w:bCs/>
          <w:szCs w:val="20"/>
        </w:rPr>
        <w:t>Life insurance planning</w:t>
      </w:r>
    </w:p>
    <w:p w14:paraId="16CC109E" w14:textId="77777777" w:rsidR="00553231" w:rsidRDefault="00553231" w:rsidP="00553231">
      <w:pPr>
        <w:numPr>
          <w:ilvl w:val="1"/>
          <w:numId w:val="43"/>
        </w:numPr>
        <w:rPr>
          <w:rFonts w:cs="Times New Roman"/>
          <w:bCs/>
          <w:szCs w:val="20"/>
        </w:rPr>
      </w:pPr>
      <w:r>
        <w:rPr>
          <w:rFonts w:cs="Times New Roman"/>
          <w:bCs/>
          <w:szCs w:val="20"/>
        </w:rPr>
        <w:t>Qualify personal residence trust</w:t>
      </w:r>
    </w:p>
    <w:p w14:paraId="2DA64601" w14:textId="77777777" w:rsidR="00553231" w:rsidRDefault="00553231" w:rsidP="00553231">
      <w:pPr>
        <w:numPr>
          <w:ilvl w:val="1"/>
          <w:numId w:val="43"/>
        </w:numPr>
        <w:rPr>
          <w:rFonts w:cs="Times New Roman"/>
          <w:bCs/>
          <w:szCs w:val="20"/>
        </w:rPr>
      </w:pPr>
      <w:r>
        <w:rPr>
          <w:rFonts w:cs="Times New Roman"/>
          <w:bCs/>
          <w:szCs w:val="20"/>
        </w:rPr>
        <w:t>Grantor-retained annuity trust</w:t>
      </w:r>
    </w:p>
    <w:p w14:paraId="5ED86E93" w14:textId="77777777" w:rsidR="00553231" w:rsidRDefault="00553231" w:rsidP="00553231">
      <w:pPr>
        <w:numPr>
          <w:ilvl w:val="1"/>
          <w:numId w:val="43"/>
        </w:numPr>
        <w:rPr>
          <w:rFonts w:cs="Times New Roman"/>
          <w:bCs/>
          <w:szCs w:val="20"/>
        </w:rPr>
      </w:pPr>
      <w:r>
        <w:rPr>
          <w:rFonts w:cs="Times New Roman"/>
          <w:bCs/>
          <w:szCs w:val="20"/>
        </w:rPr>
        <w:t>Sale to a grantor trust</w:t>
      </w:r>
    </w:p>
    <w:p w14:paraId="3016F1EB" w14:textId="77777777" w:rsidR="00553231" w:rsidRDefault="00553231" w:rsidP="00553231">
      <w:pPr>
        <w:numPr>
          <w:ilvl w:val="1"/>
          <w:numId w:val="43"/>
        </w:numPr>
        <w:rPr>
          <w:rFonts w:cs="Times New Roman"/>
          <w:bCs/>
          <w:szCs w:val="20"/>
        </w:rPr>
      </w:pPr>
      <w:r>
        <w:rPr>
          <w:rFonts w:cs="Times New Roman"/>
          <w:bCs/>
          <w:szCs w:val="20"/>
        </w:rPr>
        <w:t>Family limited partnership</w:t>
      </w:r>
    </w:p>
    <w:p w14:paraId="7B4B8927" w14:textId="77777777" w:rsidR="00553231" w:rsidRDefault="00553231" w:rsidP="00553231">
      <w:pPr>
        <w:numPr>
          <w:ilvl w:val="1"/>
          <w:numId w:val="43"/>
        </w:numPr>
        <w:rPr>
          <w:rFonts w:cs="Times New Roman"/>
          <w:bCs/>
          <w:szCs w:val="20"/>
        </w:rPr>
      </w:pPr>
      <w:r>
        <w:rPr>
          <w:rFonts w:cs="Times New Roman"/>
          <w:bCs/>
          <w:szCs w:val="20"/>
        </w:rPr>
        <w:t>Limited liability corporation</w:t>
      </w:r>
    </w:p>
    <w:p w14:paraId="1BD993A2" w14:textId="77777777" w:rsidR="00553231" w:rsidRDefault="00553231" w:rsidP="00553231">
      <w:pPr>
        <w:numPr>
          <w:ilvl w:val="1"/>
          <w:numId w:val="43"/>
        </w:numPr>
        <w:rPr>
          <w:rFonts w:cs="Times New Roman"/>
          <w:bCs/>
          <w:szCs w:val="20"/>
        </w:rPr>
      </w:pPr>
      <w:r>
        <w:rPr>
          <w:rFonts w:cs="Times New Roman"/>
          <w:bCs/>
          <w:szCs w:val="20"/>
        </w:rPr>
        <w:t>Charitable lead annuity trust</w:t>
      </w:r>
    </w:p>
    <w:p w14:paraId="05016813" w14:textId="77777777" w:rsidR="000C6E87" w:rsidRDefault="000C6E87" w:rsidP="000C6E87">
      <w:pPr>
        <w:ind w:left="720"/>
        <w:rPr>
          <w:rFonts w:cs="Times New Roman"/>
          <w:bCs/>
          <w:szCs w:val="20"/>
        </w:rPr>
      </w:pPr>
    </w:p>
    <w:p w14:paraId="2202598D" w14:textId="77777777" w:rsidR="00553231" w:rsidRPr="00922915" w:rsidRDefault="00553231" w:rsidP="00553231">
      <w:pPr>
        <w:numPr>
          <w:ilvl w:val="0"/>
          <w:numId w:val="43"/>
        </w:numPr>
      </w:pPr>
      <w:r>
        <w:t>Establish SMART priorities for moving forward.</w:t>
      </w:r>
    </w:p>
    <w:p w14:paraId="4F3235FC" w14:textId="77777777" w:rsidR="00553231" w:rsidRPr="008F323E" w:rsidRDefault="00553231" w:rsidP="00553231">
      <w:pPr>
        <w:rPr>
          <w:rFonts w:cs="Times New Roman"/>
          <w:bCs/>
          <w:szCs w:val="20"/>
        </w:rPr>
      </w:pPr>
    </w:p>
    <w:p w14:paraId="544DF47D" w14:textId="77777777" w:rsidR="00553231" w:rsidRPr="00BE77C4" w:rsidRDefault="00553231" w:rsidP="00553231">
      <w:pPr>
        <w:rPr>
          <w:rFonts w:cs="Times New Roman"/>
          <w:bCs/>
          <w:szCs w:val="20"/>
        </w:rPr>
      </w:pPr>
    </w:p>
    <w:p w14:paraId="4DA9477C" w14:textId="77777777" w:rsidR="00553231" w:rsidRDefault="00553231" w:rsidP="00553231">
      <w:pPr>
        <w:pStyle w:val="Heading1"/>
      </w:pPr>
      <w:bookmarkStart w:id="28" w:name="_Toc133982191"/>
      <w:bookmarkStart w:id="29" w:name="_Toc134510760"/>
      <w:r>
        <w:br w:type="page"/>
      </w:r>
      <w:bookmarkStart w:id="30" w:name="_Toc136323114"/>
      <w:bookmarkStart w:id="31" w:name="_Toc352326257"/>
      <w:bookmarkStart w:id="32" w:name="_Toc352326368"/>
      <w:r>
        <w:t>3. Wealth Protection</w:t>
      </w:r>
      <w:bookmarkEnd w:id="28"/>
      <w:bookmarkEnd w:id="29"/>
      <w:bookmarkEnd w:id="30"/>
      <w:bookmarkEnd w:id="31"/>
      <w:bookmarkEnd w:id="32"/>
    </w:p>
    <w:p w14:paraId="72284559" w14:textId="77777777" w:rsidR="00553231" w:rsidRDefault="00553231" w:rsidP="00553231">
      <w:pPr>
        <w:pStyle w:val="Heading2"/>
      </w:pPr>
      <w:bookmarkStart w:id="33" w:name="_Toc136323115"/>
      <w:bookmarkStart w:id="34" w:name="_Toc352326369"/>
      <w:r>
        <w:t>Definition</w:t>
      </w:r>
      <w:bookmarkEnd w:id="33"/>
      <w:bookmarkEnd w:id="34"/>
    </w:p>
    <w:p w14:paraId="0DF9575A" w14:textId="77777777" w:rsidR="00553231" w:rsidRDefault="00553231" w:rsidP="00553231"/>
    <w:p w14:paraId="3198E074" w14:textId="77777777" w:rsidR="00553231" w:rsidRDefault="00553231" w:rsidP="00553231">
      <w:r>
        <w:t>Wealth protection planning is the process of employing legally acceptable concepts and strategies to ensure that a person’s wealth is not unjustly taken from him or her.</w:t>
      </w:r>
    </w:p>
    <w:p w14:paraId="50E783ED" w14:textId="77777777" w:rsidR="00553231" w:rsidRDefault="00553231" w:rsidP="00553231"/>
    <w:p w14:paraId="5CBD075E" w14:textId="77777777" w:rsidR="00553231" w:rsidRDefault="00553231" w:rsidP="00553231">
      <w:pPr>
        <w:pStyle w:val="Heading2"/>
      </w:pPr>
      <w:bookmarkStart w:id="35" w:name="_Toc136323116"/>
      <w:bookmarkStart w:id="36" w:name="_Toc352326370"/>
      <w:r>
        <w:t>Goals</w:t>
      </w:r>
      <w:bookmarkEnd w:id="35"/>
      <w:bookmarkEnd w:id="36"/>
    </w:p>
    <w:p w14:paraId="5AD08D0B" w14:textId="77777777" w:rsidR="00553231" w:rsidRDefault="00553231" w:rsidP="00553231"/>
    <w:p w14:paraId="0DBFCE6B" w14:textId="77777777" w:rsidR="00553231" w:rsidRDefault="00553231" w:rsidP="00553231">
      <w:pPr>
        <w:numPr>
          <w:ilvl w:val="0"/>
          <w:numId w:val="44"/>
        </w:numPr>
      </w:pPr>
      <w:r>
        <w:t>To mitigate the possibility of being sued by motivating the creditor to settle.</w:t>
      </w:r>
    </w:p>
    <w:p w14:paraId="125E962C" w14:textId="77777777" w:rsidR="00553231" w:rsidRPr="00456FA3" w:rsidRDefault="00553231" w:rsidP="00553231">
      <w:pPr>
        <w:numPr>
          <w:ilvl w:val="0"/>
          <w:numId w:val="44"/>
        </w:numPr>
      </w:pPr>
      <w:r>
        <w:t>In the event of a lawsuit, the objective is to minimize, or even eliminate, the financial effect of a judgment.</w:t>
      </w:r>
    </w:p>
    <w:p w14:paraId="51B3CB68" w14:textId="77777777" w:rsidR="00553231" w:rsidRDefault="00553231" w:rsidP="00553231">
      <w:pPr>
        <w:rPr>
          <w:rFonts w:cs="Times New Roman"/>
          <w:bCs/>
          <w:szCs w:val="20"/>
        </w:rPr>
      </w:pPr>
    </w:p>
    <w:p w14:paraId="798F422C" w14:textId="77777777" w:rsidR="00553231" w:rsidRDefault="00553231" w:rsidP="00553231">
      <w:pPr>
        <w:pStyle w:val="Heading2"/>
      </w:pPr>
      <w:bookmarkStart w:id="37" w:name="_Toc136323117"/>
      <w:bookmarkStart w:id="38" w:name="_Toc352326371"/>
      <w:r>
        <w:t>Action Items</w:t>
      </w:r>
      <w:bookmarkEnd w:id="37"/>
      <w:bookmarkEnd w:id="38"/>
    </w:p>
    <w:p w14:paraId="07EA99AF" w14:textId="77777777" w:rsidR="00553231" w:rsidRDefault="00553231" w:rsidP="00553231">
      <w:pPr>
        <w:rPr>
          <w:rFonts w:cs="Times New Roman"/>
          <w:bCs/>
          <w:szCs w:val="20"/>
        </w:rPr>
      </w:pPr>
    </w:p>
    <w:p w14:paraId="4E168040" w14:textId="77777777" w:rsidR="00553231" w:rsidRDefault="00553231" w:rsidP="00553231">
      <w:pPr>
        <w:numPr>
          <w:ilvl w:val="0"/>
          <w:numId w:val="45"/>
        </w:numPr>
        <w:rPr>
          <w:rFonts w:cs="Times New Roman"/>
          <w:bCs/>
          <w:szCs w:val="20"/>
        </w:rPr>
      </w:pPr>
      <w:r>
        <w:rPr>
          <w:rFonts w:cs="Times New Roman"/>
          <w:bCs/>
          <w:szCs w:val="20"/>
        </w:rPr>
        <w:t>Quantify exposures to risks.</w:t>
      </w:r>
    </w:p>
    <w:p w14:paraId="5043017F" w14:textId="77777777" w:rsidR="00553231" w:rsidRDefault="00553231" w:rsidP="00553231">
      <w:pPr>
        <w:numPr>
          <w:ilvl w:val="0"/>
          <w:numId w:val="45"/>
        </w:numPr>
        <w:rPr>
          <w:rFonts w:cs="Times New Roman"/>
          <w:bCs/>
          <w:szCs w:val="20"/>
        </w:rPr>
      </w:pPr>
      <w:r>
        <w:rPr>
          <w:rFonts w:cs="Times New Roman"/>
          <w:bCs/>
          <w:szCs w:val="20"/>
        </w:rPr>
        <w:t>Control avoidable risks through proper implementation of processes (for example, business processes, employment agreements, pre- and post-nuptial agreements and partner buy-sell agreements) for all family members.</w:t>
      </w:r>
    </w:p>
    <w:p w14:paraId="359D54B5" w14:textId="77777777" w:rsidR="00553231" w:rsidRDefault="00553231" w:rsidP="00553231">
      <w:pPr>
        <w:numPr>
          <w:ilvl w:val="0"/>
          <w:numId w:val="45"/>
        </w:numPr>
        <w:rPr>
          <w:rFonts w:cs="Times New Roman"/>
          <w:bCs/>
          <w:szCs w:val="20"/>
        </w:rPr>
      </w:pPr>
      <w:r>
        <w:rPr>
          <w:rFonts w:cs="Times New Roman"/>
          <w:bCs/>
          <w:szCs w:val="20"/>
        </w:rPr>
        <w:t>Ascertain appropriate utilization of risk transfer through property-casualty insurance (homeowner’s, auto, rental, personal excess liability [umbrella], health, disability insurance, life, long-term care, directors’ liability and professional liability insurances).</w:t>
      </w:r>
    </w:p>
    <w:p w14:paraId="6FC768FC" w14:textId="77777777" w:rsidR="00553231" w:rsidRDefault="00553231" w:rsidP="00553231">
      <w:pPr>
        <w:numPr>
          <w:ilvl w:val="0"/>
          <w:numId w:val="45"/>
        </w:numPr>
        <w:rPr>
          <w:rFonts w:cs="Times New Roman"/>
          <w:bCs/>
          <w:szCs w:val="20"/>
        </w:rPr>
      </w:pPr>
      <w:r>
        <w:rPr>
          <w:rFonts w:cs="Times New Roman"/>
          <w:bCs/>
          <w:szCs w:val="20"/>
        </w:rPr>
        <w:t>Use state law exemptions effectively (for example, homeowner’s exemption, cash value of life insurance policy, retirement plans and annuities).</w:t>
      </w:r>
    </w:p>
    <w:p w14:paraId="50138574" w14:textId="77777777" w:rsidR="00553231" w:rsidRDefault="00553231" w:rsidP="00553231">
      <w:pPr>
        <w:numPr>
          <w:ilvl w:val="0"/>
          <w:numId w:val="45"/>
        </w:numPr>
        <w:rPr>
          <w:rFonts w:cs="Times New Roman"/>
          <w:bCs/>
          <w:szCs w:val="20"/>
        </w:rPr>
      </w:pPr>
      <w:r>
        <w:rPr>
          <w:rFonts w:cs="Times New Roman"/>
          <w:bCs/>
          <w:szCs w:val="20"/>
        </w:rPr>
        <w:t>Consider various forms of ownership that either put an asset beyond the reach of a creditor or make these assets less desirable for creditors.</w:t>
      </w:r>
    </w:p>
    <w:p w14:paraId="17F3A15D" w14:textId="77777777" w:rsidR="00553231" w:rsidRDefault="00553231" w:rsidP="00553231">
      <w:pPr>
        <w:numPr>
          <w:ilvl w:val="0"/>
          <w:numId w:val="45"/>
        </w:numPr>
        <w:rPr>
          <w:rFonts w:cs="Times New Roman"/>
          <w:bCs/>
          <w:szCs w:val="20"/>
        </w:rPr>
      </w:pPr>
      <w:r>
        <w:rPr>
          <w:rFonts w:cs="Times New Roman"/>
          <w:bCs/>
          <w:szCs w:val="20"/>
        </w:rPr>
        <w:t>Evaluate conducting business through a limited liability entity structure.</w:t>
      </w:r>
    </w:p>
    <w:p w14:paraId="788227AD" w14:textId="77777777" w:rsidR="00553231" w:rsidRDefault="00553231" w:rsidP="00553231">
      <w:pPr>
        <w:numPr>
          <w:ilvl w:val="0"/>
          <w:numId w:val="45"/>
        </w:numPr>
        <w:rPr>
          <w:rFonts w:cs="Times New Roman"/>
          <w:bCs/>
          <w:szCs w:val="20"/>
        </w:rPr>
      </w:pPr>
      <w:r>
        <w:rPr>
          <w:rFonts w:cs="Times New Roman"/>
          <w:bCs/>
          <w:szCs w:val="20"/>
        </w:rPr>
        <w:t>Examine restructuring current business.</w:t>
      </w:r>
    </w:p>
    <w:p w14:paraId="34390F36" w14:textId="77777777" w:rsidR="00553231" w:rsidRDefault="00553231" w:rsidP="00553231">
      <w:pPr>
        <w:numPr>
          <w:ilvl w:val="0"/>
          <w:numId w:val="45"/>
        </w:numPr>
        <w:rPr>
          <w:rFonts w:cs="Times New Roman"/>
          <w:bCs/>
          <w:szCs w:val="20"/>
        </w:rPr>
      </w:pPr>
      <w:r>
        <w:rPr>
          <w:rFonts w:cs="Times New Roman"/>
          <w:bCs/>
          <w:szCs w:val="20"/>
        </w:rPr>
        <w:t>Determine whether classic asset protection trusts are appropriate.</w:t>
      </w:r>
    </w:p>
    <w:p w14:paraId="0C094BBC" w14:textId="77777777" w:rsidR="00553231" w:rsidRDefault="00553231" w:rsidP="00553231">
      <w:pPr>
        <w:numPr>
          <w:ilvl w:val="0"/>
          <w:numId w:val="45"/>
        </w:numPr>
        <w:rPr>
          <w:rFonts w:cs="Times New Roman"/>
          <w:bCs/>
          <w:szCs w:val="20"/>
        </w:rPr>
      </w:pPr>
      <w:r>
        <w:rPr>
          <w:rFonts w:cs="Times New Roman"/>
          <w:bCs/>
          <w:szCs w:val="20"/>
        </w:rPr>
        <w:t>Discuss gifting assets when there are no current creditor issues to lessen the likelihood of raising fraudulent transfer issues.</w:t>
      </w:r>
    </w:p>
    <w:p w14:paraId="5BAB18DA" w14:textId="77777777" w:rsidR="00553231" w:rsidRDefault="00553231" w:rsidP="00553231">
      <w:pPr>
        <w:numPr>
          <w:ilvl w:val="0"/>
          <w:numId w:val="45"/>
        </w:numPr>
        <w:rPr>
          <w:rFonts w:cs="Times New Roman"/>
          <w:bCs/>
          <w:szCs w:val="20"/>
        </w:rPr>
      </w:pPr>
      <w:r>
        <w:rPr>
          <w:rFonts w:cs="Times New Roman"/>
          <w:bCs/>
          <w:szCs w:val="20"/>
        </w:rPr>
        <w:t>Assess identity theft exposure and actions required to address exposure.</w:t>
      </w:r>
    </w:p>
    <w:p w14:paraId="4DE54DD1" w14:textId="77777777" w:rsidR="00553231" w:rsidRDefault="00553231" w:rsidP="00553231">
      <w:pPr>
        <w:numPr>
          <w:ilvl w:val="0"/>
          <w:numId w:val="45"/>
        </w:numPr>
        <w:rPr>
          <w:rFonts w:cs="Times New Roman"/>
          <w:bCs/>
          <w:szCs w:val="20"/>
        </w:rPr>
      </w:pPr>
      <w:r>
        <w:rPr>
          <w:rFonts w:cs="Times New Roman"/>
          <w:bCs/>
          <w:szCs w:val="20"/>
        </w:rPr>
        <w:t>Structure any expected gifts and/or inheritance so as to protect them from claims of creditors.</w:t>
      </w:r>
    </w:p>
    <w:p w14:paraId="70E736F8" w14:textId="77777777" w:rsidR="00553231" w:rsidRDefault="00553231" w:rsidP="00553231">
      <w:pPr>
        <w:numPr>
          <w:ilvl w:val="0"/>
          <w:numId w:val="45"/>
        </w:numPr>
        <w:rPr>
          <w:rFonts w:cs="Times New Roman"/>
          <w:bCs/>
          <w:szCs w:val="20"/>
        </w:rPr>
      </w:pPr>
      <w:r>
        <w:rPr>
          <w:rFonts w:cs="Times New Roman"/>
          <w:bCs/>
          <w:szCs w:val="20"/>
        </w:rPr>
        <w:t>Explore any special opportunities to address unique needs (for example, captive insurance company for physicians).</w:t>
      </w:r>
    </w:p>
    <w:p w14:paraId="7134C572" w14:textId="77777777" w:rsidR="00553231" w:rsidRDefault="00553231" w:rsidP="00553231">
      <w:pPr>
        <w:numPr>
          <w:ilvl w:val="0"/>
          <w:numId w:val="45"/>
        </w:numPr>
        <w:rPr>
          <w:rFonts w:cs="Times New Roman"/>
          <w:bCs/>
          <w:szCs w:val="20"/>
        </w:rPr>
      </w:pPr>
      <w:r>
        <w:rPr>
          <w:rFonts w:cs="Times New Roman"/>
          <w:bCs/>
          <w:szCs w:val="20"/>
        </w:rPr>
        <w:t>Provide for pets as appropriate.</w:t>
      </w:r>
    </w:p>
    <w:p w14:paraId="1087A246" w14:textId="77777777" w:rsidR="00553231" w:rsidRPr="00922915" w:rsidRDefault="00553231" w:rsidP="00553231">
      <w:pPr>
        <w:numPr>
          <w:ilvl w:val="0"/>
          <w:numId w:val="45"/>
        </w:numPr>
      </w:pPr>
      <w:r>
        <w:t>Establish SMART priorities for moving forward.</w:t>
      </w:r>
    </w:p>
    <w:p w14:paraId="3E6914A6" w14:textId="77777777" w:rsidR="00553231" w:rsidRDefault="00553231" w:rsidP="00553231">
      <w:pPr>
        <w:ind w:left="360"/>
        <w:rPr>
          <w:rFonts w:cs="Times New Roman"/>
          <w:bCs/>
          <w:szCs w:val="20"/>
        </w:rPr>
      </w:pPr>
    </w:p>
    <w:p w14:paraId="6049E724" w14:textId="77777777" w:rsidR="00553231" w:rsidRDefault="00553231" w:rsidP="00553231">
      <w:pPr>
        <w:pStyle w:val="Heading1"/>
      </w:pPr>
      <w:bookmarkStart w:id="39" w:name="_Toc133982192"/>
      <w:bookmarkStart w:id="40" w:name="_Toc134510761"/>
      <w:r>
        <w:br w:type="page"/>
      </w:r>
      <w:bookmarkStart w:id="41" w:name="_Toc136323118"/>
      <w:bookmarkStart w:id="42" w:name="_Toc352326258"/>
      <w:bookmarkStart w:id="43" w:name="_Toc352326372"/>
      <w:r w:rsidR="000C6E87">
        <w:t>4. Charitable Giv</w:t>
      </w:r>
      <w:r>
        <w:t>ing</w:t>
      </w:r>
      <w:bookmarkEnd w:id="39"/>
      <w:bookmarkEnd w:id="40"/>
      <w:bookmarkEnd w:id="41"/>
      <w:bookmarkEnd w:id="42"/>
      <w:bookmarkEnd w:id="43"/>
    </w:p>
    <w:p w14:paraId="0E352AD2" w14:textId="77777777" w:rsidR="00553231" w:rsidRDefault="00553231" w:rsidP="00553231">
      <w:pPr>
        <w:pStyle w:val="Heading2"/>
      </w:pPr>
      <w:bookmarkStart w:id="44" w:name="_Toc136323119"/>
      <w:bookmarkStart w:id="45" w:name="_Toc352326373"/>
      <w:r>
        <w:t>Definition</w:t>
      </w:r>
      <w:bookmarkEnd w:id="44"/>
      <w:bookmarkEnd w:id="45"/>
    </w:p>
    <w:p w14:paraId="28B86C7E" w14:textId="77777777" w:rsidR="00553231" w:rsidRDefault="00553231" w:rsidP="00553231"/>
    <w:p w14:paraId="4626EC13" w14:textId="77777777" w:rsidR="00553231" w:rsidRDefault="00553231" w:rsidP="00553231">
      <w:r>
        <w:t>Charitable gi</w:t>
      </w:r>
      <w:r w:rsidR="000C6E87">
        <w:t>v</w:t>
      </w:r>
      <w:r>
        <w:t>ing is the process of using strategies to maximize the effectiveness of charitable intent.</w:t>
      </w:r>
    </w:p>
    <w:p w14:paraId="5E3B679F" w14:textId="77777777" w:rsidR="00553231" w:rsidRDefault="00553231" w:rsidP="00553231">
      <w:pPr>
        <w:ind w:left="720"/>
      </w:pPr>
    </w:p>
    <w:p w14:paraId="28032CFC" w14:textId="77777777" w:rsidR="00553231" w:rsidRDefault="00553231" w:rsidP="00553231">
      <w:pPr>
        <w:pStyle w:val="Heading2"/>
      </w:pPr>
      <w:bookmarkStart w:id="46" w:name="_Toc136323120"/>
      <w:bookmarkStart w:id="47" w:name="_Toc352326374"/>
      <w:r>
        <w:t>Goal</w:t>
      </w:r>
      <w:bookmarkEnd w:id="46"/>
      <w:bookmarkEnd w:id="47"/>
    </w:p>
    <w:p w14:paraId="1CE17A71" w14:textId="77777777" w:rsidR="00553231" w:rsidRDefault="00553231" w:rsidP="00553231"/>
    <w:p w14:paraId="1123120D" w14:textId="77777777" w:rsidR="00553231" w:rsidRDefault="00553231" w:rsidP="00553231">
      <w:pPr>
        <w:numPr>
          <w:ilvl w:val="0"/>
          <w:numId w:val="48"/>
        </w:numPr>
      </w:pPr>
      <w:r>
        <w:t>To enable significant charitable gifts that are exponentially greater than what would have been previously possible.</w:t>
      </w:r>
    </w:p>
    <w:p w14:paraId="09783DC4" w14:textId="77777777" w:rsidR="00553231" w:rsidRDefault="00553231" w:rsidP="00553231"/>
    <w:p w14:paraId="64E62ECA" w14:textId="77777777" w:rsidR="00553231" w:rsidRDefault="00553231" w:rsidP="00553231">
      <w:pPr>
        <w:pStyle w:val="Heading2"/>
      </w:pPr>
      <w:bookmarkStart w:id="48" w:name="_Toc136323121"/>
      <w:bookmarkStart w:id="49" w:name="_Toc352326375"/>
      <w:r>
        <w:t>Action Items</w:t>
      </w:r>
      <w:bookmarkEnd w:id="48"/>
      <w:bookmarkEnd w:id="49"/>
    </w:p>
    <w:p w14:paraId="6D9DEA20" w14:textId="77777777" w:rsidR="00553231" w:rsidRDefault="00553231" w:rsidP="00553231"/>
    <w:p w14:paraId="5E2BB94C" w14:textId="77777777" w:rsidR="00553231" w:rsidRDefault="00553231" w:rsidP="00553231">
      <w:pPr>
        <w:numPr>
          <w:ilvl w:val="0"/>
          <w:numId w:val="46"/>
        </w:numPr>
      </w:pPr>
      <w:r>
        <w:t>Determine charitable intent.</w:t>
      </w:r>
    </w:p>
    <w:p w14:paraId="4E707332" w14:textId="77777777" w:rsidR="00553231" w:rsidRDefault="00553231" w:rsidP="00553231">
      <w:pPr>
        <w:numPr>
          <w:ilvl w:val="0"/>
          <w:numId w:val="46"/>
        </w:numPr>
      </w:pPr>
      <w:r>
        <w:t>Evaluate strategies to fund charitable intent while providing for assets in retirement and/or wealth transfer opportunities:</w:t>
      </w:r>
    </w:p>
    <w:p w14:paraId="4B003628" w14:textId="77777777" w:rsidR="000C6E87" w:rsidRDefault="000C6E87" w:rsidP="000C6E87"/>
    <w:p w14:paraId="622A7312" w14:textId="77777777" w:rsidR="00553231" w:rsidRDefault="00553231" w:rsidP="00553231">
      <w:pPr>
        <w:numPr>
          <w:ilvl w:val="0"/>
          <w:numId w:val="47"/>
        </w:numPr>
      </w:pPr>
      <w:r>
        <w:t>Name charity or charities as beneficiary of retirement accounts.</w:t>
      </w:r>
    </w:p>
    <w:p w14:paraId="118D71E1" w14:textId="77777777" w:rsidR="00553231" w:rsidRDefault="00553231" w:rsidP="00553231">
      <w:pPr>
        <w:numPr>
          <w:ilvl w:val="0"/>
          <w:numId w:val="47"/>
        </w:numPr>
      </w:pPr>
      <w:r>
        <w:t>Gift appreciated stock or mutual funds to charity or charities.</w:t>
      </w:r>
    </w:p>
    <w:p w14:paraId="7A566D45" w14:textId="77777777" w:rsidR="00553231" w:rsidRDefault="00553231" w:rsidP="00553231">
      <w:pPr>
        <w:numPr>
          <w:ilvl w:val="0"/>
          <w:numId w:val="47"/>
        </w:numPr>
      </w:pPr>
      <w:r>
        <w:t>Create charitable lead trust.</w:t>
      </w:r>
    </w:p>
    <w:p w14:paraId="60AAFA88" w14:textId="77777777" w:rsidR="00553231" w:rsidRDefault="00553231" w:rsidP="00553231">
      <w:pPr>
        <w:numPr>
          <w:ilvl w:val="0"/>
          <w:numId w:val="47"/>
        </w:numPr>
      </w:pPr>
      <w:r>
        <w:t>Create charitable remainder trust.</w:t>
      </w:r>
    </w:p>
    <w:p w14:paraId="1A5A2706" w14:textId="77777777" w:rsidR="00553231" w:rsidRDefault="00553231" w:rsidP="00553231">
      <w:pPr>
        <w:numPr>
          <w:ilvl w:val="0"/>
          <w:numId w:val="47"/>
        </w:numPr>
      </w:pPr>
      <w:r>
        <w:t>Set up family foundation.</w:t>
      </w:r>
    </w:p>
    <w:p w14:paraId="0F97CF13" w14:textId="77777777" w:rsidR="000C6E87" w:rsidRDefault="000C6E87" w:rsidP="000C6E87">
      <w:pPr>
        <w:ind w:left="720"/>
      </w:pPr>
    </w:p>
    <w:p w14:paraId="4DEFC0BA" w14:textId="77777777" w:rsidR="00553231" w:rsidRPr="00922915" w:rsidRDefault="00553231" w:rsidP="00553231">
      <w:pPr>
        <w:numPr>
          <w:ilvl w:val="0"/>
          <w:numId w:val="43"/>
        </w:numPr>
      </w:pPr>
      <w:r>
        <w:t>Establish SMART priorities for moving forward.</w:t>
      </w:r>
    </w:p>
    <w:p w14:paraId="01C17B96" w14:textId="77777777" w:rsidR="00553231" w:rsidRDefault="00553231" w:rsidP="00553231">
      <w:pPr>
        <w:pStyle w:val="Heading2"/>
      </w:pPr>
    </w:p>
    <w:p w14:paraId="76AEDF10" w14:textId="77777777" w:rsidR="00553231" w:rsidRDefault="00553231" w:rsidP="00553231"/>
    <w:p w14:paraId="2DB06426" w14:textId="77777777" w:rsidR="00553231" w:rsidRDefault="00553231" w:rsidP="00553231"/>
    <w:p w14:paraId="62FECF9B" w14:textId="77777777" w:rsidR="00553231" w:rsidRDefault="00553231" w:rsidP="00553231"/>
    <w:p w14:paraId="646F6A49" w14:textId="77777777" w:rsidR="00553231" w:rsidRDefault="00553231" w:rsidP="00553231"/>
    <w:p w14:paraId="214D71D3" w14:textId="77777777" w:rsidR="00553231" w:rsidRDefault="00553231" w:rsidP="00553231"/>
    <w:p w14:paraId="3314766F" w14:textId="77777777" w:rsidR="00553231" w:rsidRDefault="00553231" w:rsidP="00553231"/>
    <w:p w14:paraId="33103E71" w14:textId="77777777" w:rsidR="00553231" w:rsidRPr="001E095A" w:rsidRDefault="00553231" w:rsidP="0080434F">
      <w:pPr>
        <w:pStyle w:val="Heading1"/>
      </w:pPr>
      <w:r>
        <w:br w:type="page"/>
      </w:r>
      <w:bookmarkStart w:id="50" w:name="_Toc136324665"/>
      <w:bookmarkStart w:id="51" w:name="_Toc352326376"/>
      <w:r>
        <w:t xml:space="preserve">Revisiting </w:t>
      </w:r>
      <w:r w:rsidRPr="001E095A">
        <w:t xml:space="preserve">Your </w:t>
      </w:r>
      <w:r>
        <w:t>Total Client Profile</w:t>
      </w:r>
      <w:bookmarkEnd w:id="50"/>
      <w:bookmarkEnd w:id="51"/>
    </w:p>
    <w:p w14:paraId="11383EC9" w14:textId="77777777" w:rsidR="00553231" w:rsidRDefault="00553231" w:rsidP="00553231">
      <w:pPr>
        <w:rPr>
          <w:rFonts w:cs="Times New Roman"/>
          <w:szCs w:val="20"/>
        </w:rPr>
      </w:pPr>
    </w:p>
    <w:p w14:paraId="35CD4E4E" w14:textId="77777777" w:rsidR="00C543A2" w:rsidRDefault="00553231" w:rsidP="00553231">
      <w:pPr>
        <w:tabs>
          <w:tab w:val="left" w:pos="2790"/>
        </w:tabs>
        <w:rPr>
          <w:rFonts w:cs="Times New Roman"/>
          <w:szCs w:val="20"/>
        </w:rPr>
      </w:pPr>
      <w:r>
        <w:rPr>
          <w:rFonts w:cs="Times New Roman"/>
          <w:szCs w:val="20"/>
        </w:rPr>
        <w:t>As you will recall, during</w:t>
      </w:r>
      <w:r w:rsidRPr="006D376A">
        <w:t xml:space="preserve"> our</w:t>
      </w:r>
      <w:r>
        <w:rPr>
          <w:rFonts w:cs="Times New Roman"/>
          <w:szCs w:val="20"/>
        </w:rPr>
        <w:t xml:space="preserve"> Discovery Meeting we discussed</w:t>
      </w:r>
      <w:r w:rsidR="00C543A2">
        <w:rPr>
          <w:rFonts w:cs="Times New Roman"/>
          <w:szCs w:val="20"/>
        </w:rPr>
        <w:t xml:space="preserve"> what is </w:t>
      </w:r>
      <w:r>
        <w:rPr>
          <w:rFonts w:cs="Times New Roman"/>
          <w:szCs w:val="20"/>
        </w:rPr>
        <w:t>most important to you in seven areas of your financial life: your values, goals, relationships, assets, advisors, process and inter</w:t>
      </w:r>
      <w:r w:rsidR="006B7684">
        <w:rPr>
          <w:rFonts w:cs="Times New Roman"/>
          <w:szCs w:val="20"/>
        </w:rPr>
        <w:t>ests. W</w:t>
      </w:r>
      <w:r>
        <w:rPr>
          <w:rFonts w:cs="Times New Roman"/>
          <w:szCs w:val="20"/>
        </w:rPr>
        <w:t xml:space="preserve">e </w:t>
      </w:r>
      <w:r w:rsidR="006B7684">
        <w:rPr>
          <w:rFonts w:cs="Times New Roman"/>
          <w:szCs w:val="20"/>
        </w:rPr>
        <w:t xml:space="preserve">then </w:t>
      </w:r>
      <w:r w:rsidR="00C543A2">
        <w:rPr>
          <w:rFonts w:cs="Times New Roman"/>
          <w:szCs w:val="20"/>
        </w:rPr>
        <w:t>created your</w:t>
      </w:r>
      <w:r>
        <w:rPr>
          <w:rFonts w:cs="Times New Roman"/>
          <w:szCs w:val="20"/>
        </w:rPr>
        <w:t xml:space="preserve"> Total Client Profile, which </w:t>
      </w:r>
      <w:r w:rsidR="006B7684">
        <w:rPr>
          <w:rFonts w:cs="Times New Roman"/>
          <w:szCs w:val="20"/>
        </w:rPr>
        <w:t>is presented below</w:t>
      </w:r>
      <w:r>
        <w:rPr>
          <w:rFonts w:cs="Times New Roman"/>
          <w:szCs w:val="20"/>
        </w:rPr>
        <w:t xml:space="preserve">. </w:t>
      </w:r>
    </w:p>
    <w:p w14:paraId="2041E366" w14:textId="77777777" w:rsidR="00C543A2" w:rsidRDefault="00C543A2" w:rsidP="00553231">
      <w:pPr>
        <w:tabs>
          <w:tab w:val="left" w:pos="2790"/>
        </w:tabs>
        <w:rPr>
          <w:rFonts w:cs="Times New Roman"/>
          <w:szCs w:val="20"/>
        </w:rPr>
      </w:pPr>
    </w:p>
    <w:p w14:paraId="1ABD8A76" w14:textId="77777777" w:rsidR="00553231" w:rsidRDefault="00553231" w:rsidP="00553231">
      <w:pPr>
        <w:tabs>
          <w:tab w:val="left" w:pos="2790"/>
        </w:tabs>
        <w:rPr>
          <w:rFonts w:cs="Times New Roman"/>
          <w:szCs w:val="20"/>
        </w:rPr>
      </w:pPr>
      <w:r>
        <w:rPr>
          <w:rFonts w:cs="Times New Roman"/>
          <w:szCs w:val="20"/>
        </w:rPr>
        <w:t xml:space="preserve">As we </w:t>
      </w:r>
      <w:r w:rsidR="00C543A2">
        <w:rPr>
          <w:rFonts w:cs="Times New Roman"/>
          <w:szCs w:val="20"/>
        </w:rPr>
        <w:t>move forward over time, your</w:t>
      </w:r>
      <w:r>
        <w:rPr>
          <w:rFonts w:cs="Times New Roman"/>
          <w:szCs w:val="20"/>
        </w:rPr>
        <w:t xml:space="preserve"> Total Client Profile will </w:t>
      </w:r>
      <w:r w:rsidR="00C543A2">
        <w:rPr>
          <w:rFonts w:cs="Times New Roman"/>
          <w:szCs w:val="20"/>
        </w:rPr>
        <w:t xml:space="preserve">likely </w:t>
      </w:r>
      <w:r>
        <w:rPr>
          <w:rFonts w:cs="Times New Roman"/>
          <w:szCs w:val="20"/>
        </w:rPr>
        <w:t xml:space="preserve">evolve </w:t>
      </w:r>
      <w:r w:rsidR="00C543A2">
        <w:rPr>
          <w:rFonts w:cs="Times New Roman"/>
          <w:szCs w:val="20"/>
        </w:rPr>
        <w:t>to keep pace with your changing goals or priorities. S</w:t>
      </w:r>
      <w:r>
        <w:rPr>
          <w:rFonts w:cs="Times New Roman"/>
          <w:szCs w:val="20"/>
        </w:rPr>
        <w:t xml:space="preserve">ome things that are important to you now </w:t>
      </w:r>
      <w:r w:rsidR="00C543A2">
        <w:rPr>
          <w:rFonts w:cs="Times New Roman"/>
          <w:szCs w:val="20"/>
        </w:rPr>
        <w:t>may</w:t>
      </w:r>
      <w:r>
        <w:rPr>
          <w:rFonts w:cs="Times New Roman"/>
          <w:szCs w:val="20"/>
        </w:rPr>
        <w:t xml:space="preserve"> fade, while others</w:t>
      </w:r>
      <w:r w:rsidR="00C543A2">
        <w:rPr>
          <w:rFonts w:cs="Times New Roman"/>
          <w:szCs w:val="20"/>
        </w:rPr>
        <w:t>—such as grandchildren who are not even born yet—may</w:t>
      </w:r>
      <w:r w:rsidR="006C6571">
        <w:rPr>
          <w:rFonts w:cs="Times New Roman"/>
          <w:szCs w:val="20"/>
        </w:rPr>
        <w:t xml:space="preserve"> leap forward in significance.</w:t>
      </w:r>
    </w:p>
    <w:p w14:paraId="74759280" w14:textId="77777777" w:rsidR="00553231" w:rsidRDefault="00553231" w:rsidP="00553231">
      <w:pPr>
        <w:tabs>
          <w:tab w:val="left" w:pos="2790"/>
        </w:tabs>
        <w:rPr>
          <w:rFonts w:cs="Times New Roman"/>
          <w:szCs w:val="20"/>
        </w:rPr>
      </w:pPr>
    </w:p>
    <w:p w14:paraId="5D823D32" w14:textId="77777777" w:rsidR="00553231" w:rsidRDefault="00553231" w:rsidP="00553231">
      <w:pPr>
        <w:tabs>
          <w:tab w:val="left" w:pos="2790"/>
        </w:tabs>
        <w:rPr>
          <w:rFonts w:cs="Times New Roman"/>
          <w:szCs w:val="20"/>
        </w:rPr>
      </w:pPr>
    </w:p>
    <w:p w14:paraId="68729B60" w14:textId="77777777" w:rsidR="00553231" w:rsidRDefault="00553231" w:rsidP="00553231"/>
    <w:p w14:paraId="0FBFA784" w14:textId="6A566094" w:rsidR="00553231" w:rsidRPr="00420FB3" w:rsidRDefault="003240C4" w:rsidP="00C43807">
      <w:pPr>
        <w:ind w:left="-1440"/>
        <w:jc w:val="right"/>
      </w:pPr>
      <w:r>
        <w:rPr>
          <w:noProof/>
        </w:rPr>
        <w:pict w14:anchorId="45911819">
          <v:shape id="_x0000_i1026" type="#_x0000_t75" style="width:481.8pt;height:380.4pt;visibility:visible;mso-wrap-style:square">
            <v:imagedata r:id="rId12" o:title=""/>
          </v:shape>
        </w:pict>
      </w:r>
    </w:p>
    <w:sectPr w:rsidR="00553231" w:rsidRPr="00420FB3" w:rsidSect="00C43807">
      <w:pgSz w:w="12240" w:h="15840"/>
      <w:pgMar w:top="1440" w:right="1440" w:bottom="1440" w:left="1440" w:header="720" w:footer="720" w:gutter="0"/>
      <w:pgNumType w:start="1"/>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A8B2BA" w14:textId="77777777" w:rsidR="00A11897" w:rsidRDefault="00A11897">
      <w:r>
        <w:separator/>
      </w:r>
    </w:p>
  </w:endnote>
  <w:endnote w:type="continuationSeparator" w:id="0">
    <w:p w14:paraId="1DAEAB28" w14:textId="77777777" w:rsidR="00A11897" w:rsidRDefault="00A118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D217F0" w14:textId="77777777" w:rsidR="00553231" w:rsidRDefault="00553231" w:rsidP="0055323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ED4F19" w14:textId="77777777" w:rsidR="00553231" w:rsidRDefault="00553231" w:rsidP="0055323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82BE13" w14:textId="77777777" w:rsidR="00553231" w:rsidRPr="0080434F" w:rsidRDefault="00553231" w:rsidP="0080434F">
    <w:pPr>
      <w:pStyle w:val="Footer"/>
      <w:framePr w:wrap="around" w:vAnchor="text" w:hAnchor="page" w:x="10342" w:y="28"/>
      <w:spacing w:before="120"/>
      <w:rPr>
        <w:rStyle w:val="PageNumber"/>
        <w:sz w:val="18"/>
        <w:szCs w:val="18"/>
      </w:rPr>
    </w:pPr>
    <w:r w:rsidRPr="0080434F">
      <w:rPr>
        <w:rStyle w:val="PageNumber"/>
        <w:sz w:val="18"/>
        <w:szCs w:val="18"/>
      </w:rPr>
      <w:fldChar w:fldCharType="begin"/>
    </w:r>
    <w:r w:rsidRPr="0080434F">
      <w:rPr>
        <w:rStyle w:val="PageNumber"/>
        <w:sz w:val="18"/>
        <w:szCs w:val="18"/>
      </w:rPr>
      <w:instrText xml:space="preserve">PAGE  </w:instrText>
    </w:r>
    <w:r w:rsidRPr="0080434F">
      <w:rPr>
        <w:rStyle w:val="PageNumber"/>
        <w:sz w:val="18"/>
        <w:szCs w:val="18"/>
      </w:rPr>
      <w:fldChar w:fldCharType="separate"/>
    </w:r>
    <w:r w:rsidR="006C30A1">
      <w:rPr>
        <w:rStyle w:val="PageNumber"/>
        <w:noProof/>
        <w:sz w:val="18"/>
        <w:szCs w:val="18"/>
      </w:rPr>
      <w:t>3</w:t>
    </w:r>
    <w:r w:rsidRPr="0080434F">
      <w:rPr>
        <w:rStyle w:val="PageNumber"/>
        <w:sz w:val="18"/>
        <w:szCs w:val="18"/>
      </w:rPr>
      <w:fldChar w:fldCharType="end"/>
    </w:r>
  </w:p>
  <w:p w14:paraId="38C2A406" w14:textId="77777777" w:rsidR="00553231" w:rsidRPr="00021DE4" w:rsidRDefault="00A11897" w:rsidP="00553231">
    <w:pPr>
      <w:pStyle w:val="Footer"/>
      <w:spacing w:before="120"/>
      <w:ind w:right="360"/>
      <w:rPr>
        <w:rFonts w:cs="Times New Roman"/>
        <w:sz w:val="18"/>
        <w:szCs w:val="18"/>
      </w:rPr>
    </w:pPr>
    <w:r>
      <w:rPr>
        <w:noProof/>
      </w:rPr>
      <w:pict w14:anchorId="2F4F1E64">
        <v:line id="Line 2" o:spid="_x0000_s2049" style="position:absolute;z-index:2;visibility:visible" from="-3.25pt,1.55pt" to="464.75pt,1.55pt"/>
      </w:pict>
    </w:r>
    <w:r w:rsidR="00553231" w:rsidRPr="001839B8">
      <w:rPr>
        <w:rFonts w:cs="Times New Roman"/>
        <w:sz w:val="18"/>
        <w:szCs w:val="18"/>
      </w:rPr>
      <w:t>Elite</w:t>
    </w:r>
    <w:r w:rsidR="000C6E87">
      <w:rPr>
        <w:rFonts w:cs="Times New Roman"/>
        <w:sz w:val="18"/>
        <w:szCs w:val="18"/>
      </w:rPr>
      <w:t xml:space="preserve"> Financial</w:t>
    </w:r>
    <w:r w:rsidR="00553231" w:rsidRPr="001839B8">
      <w:rPr>
        <w:rFonts w:cs="Times New Roman"/>
        <w:sz w:val="18"/>
        <w:szCs w:val="18"/>
      </w:rPr>
      <w:t xml:space="preserve"> Advisory Services</w:t>
    </w:r>
    <w:r w:rsidR="00553231" w:rsidRPr="001839B8">
      <w:rPr>
        <w:rFonts w:cs="Times New Roman"/>
        <w:sz w:val="18"/>
        <w:szCs w:val="18"/>
      </w:rPr>
      <w:tab/>
    </w:r>
    <w:r w:rsidR="00553231">
      <w:rPr>
        <w:rFonts w:cs="Times New Roman"/>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4AFC24" w14:textId="77777777" w:rsidR="00A11897" w:rsidRDefault="00A11897">
      <w:r>
        <w:separator/>
      </w:r>
    </w:p>
  </w:footnote>
  <w:footnote w:type="continuationSeparator" w:id="0">
    <w:p w14:paraId="6E338D20" w14:textId="77777777" w:rsidR="00A11897" w:rsidRDefault="00A118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27A261" w14:textId="7A94E671" w:rsidR="00553231" w:rsidRDefault="00A11897">
    <w:pPr>
      <w:pStyle w:val="Header"/>
      <w:rPr>
        <w:rFonts w:cs="Times New Roman"/>
        <w:sz w:val="18"/>
        <w:szCs w:val="18"/>
      </w:rPr>
    </w:pPr>
    <w:r>
      <w:rPr>
        <w:noProof/>
      </w:rPr>
      <w:pict w14:anchorId="261FDC32">
        <v:line id="Line 1" o:spid="_x0000_s2050" style="position:absolute;z-index:1;visibility:visible" from="-3.25pt,15.2pt" to="464.75pt,15.2pt"/>
      </w:pict>
    </w:r>
    <w:r w:rsidR="00553231" w:rsidRPr="001839B8">
      <w:rPr>
        <w:rFonts w:cs="Times New Roman"/>
        <w:sz w:val="18"/>
        <w:szCs w:val="18"/>
      </w:rPr>
      <w:t>Mr. and Mrs. Affluent Client</w:t>
    </w:r>
    <w:r w:rsidR="00553231" w:rsidRPr="001839B8">
      <w:rPr>
        <w:rFonts w:cs="Times New Roman"/>
        <w:sz w:val="18"/>
        <w:szCs w:val="18"/>
      </w:rPr>
      <w:tab/>
    </w:r>
    <w:r w:rsidR="00553231">
      <w:rPr>
        <w:rFonts w:cs="Times New Roman"/>
        <w:sz w:val="18"/>
        <w:szCs w:val="18"/>
      </w:rPr>
      <w:tab/>
    </w:r>
    <w:r w:rsidR="0080434F">
      <w:rPr>
        <w:rFonts w:cs="Times New Roman"/>
        <w:sz w:val="18"/>
        <w:szCs w:val="18"/>
      </w:rPr>
      <w:t>April</w:t>
    </w:r>
    <w:r w:rsidR="00553231">
      <w:rPr>
        <w:rFonts w:cs="Times New Roman"/>
        <w:sz w:val="18"/>
        <w:szCs w:val="18"/>
      </w:rPr>
      <w:t xml:space="preserve"> 1</w:t>
    </w:r>
    <w:r w:rsidR="0080434F">
      <w:rPr>
        <w:rFonts w:cs="Times New Roman"/>
        <w:sz w:val="18"/>
        <w:szCs w:val="18"/>
      </w:rPr>
      <w:t>0</w:t>
    </w:r>
    <w:r w:rsidR="00553231">
      <w:rPr>
        <w:rFonts w:cs="Times New Roman"/>
        <w:sz w:val="18"/>
        <w:szCs w:val="18"/>
      </w:rPr>
      <w:t xml:space="preserve">, </w:t>
    </w:r>
    <w:r w:rsidR="002539DC">
      <w:rPr>
        <w:rFonts w:cs="Times New Roman"/>
        <w:sz w:val="18"/>
        <w:szCs w:val="18"/>
      </w:rPr>
      <w:t>20</w:t>
    </w:r>
    <w:r w:rsidR="00C43807">
      <w:rPr>
        <w:rFonts w:cs="Times New Roman"/>
        <w:sz w:val="18"/>
        <w:szCs w:val="18"/>
      </w:rPr>
      <w:t>20</w:t>
    </w:r>
  </w:p>
  <w:p w14:paraId="216A733B" w14:textId="77777777" w:rsidR="00C43807" w:rsidRPr="001839B8" w:rsidRDefault="00C43807">
    <w:pPr>
      <w:pStyle w:val="Header"/>
      <w:rPr>
        <w:rFonts w:cs="Times New Roman"/>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F1C57"/>
    <w:multiLevelType w:val="hybridMultilevel"/>
    <w:tmpl w:val="C542E96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98098B"/>
    <w:multiLevelType w:val="hybridMultilevel"/>
    <w:tmpl w:val="BA80456C"/>
    <w:lvl w:ilvl="0" w:tplc="13BC59F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9AD640E"/>
    <w:multiLevelType w:val="singleLevel"/>
    <w:tmpl w:val="59F44C24"/>
    <w:lvl w:ilvl="0">
      <w:start w:val="1"/>
      <w:numFmt w:val="decimal"/>
      <w:lvlText w:val="%1."/>
      <w:legacy w:legacy="1" w:legacySpace="0" w:legacyIndent="360"/>
      <w:lvlJc w:val="left"/>
      <w:rPr>
        <w:rFonts w:ascii="Times New Roman" w:hAnsi="Times New Roman" w:cs="Times New Roman" w:hint="default"/>
      </w:rPr>
    </w:lvl>
  </w:abstractNum>
  <w:abstractNum w:abstractNumId="3" w15:restartNumberingAfterBreak="0">
    <w:nsid w:val="11C9037B"/>
    <w:multiLevelType w:val="hybridMultilevel"/>
    <w:tmpl w:val="72D4B89E"/>
    <w:lvl w:ilvl="0" w:tplc="CA001BA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3EE4728"/>
    <w:multiLevelType w:val="hybridMultilevel"/>
    <w:tmpl w:val="1CCE6E5E"/>
    <w:lvl w:ilvl="0" w:tplc="759C7F8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44F585D"/>
    <w:multiLevelType w:val="multilevel"/>
    <w:tmpl w:val="E23CBEA2"/>
    <w:lvl w:ilvl="0">
      <w:start w:val="1"/>
      <w:numFmt w:val="bullet"/>
      <w:lvlText w:val=""/>
      <w:lvlJc w:val="left"/>
      <w:pPr>
        <w:tabs>
          <w:tab w:val="num" w:pos="864"/>
        </w:tabs>
        <w:ind w:left="864" w:hanging="144"/>
      </w:pPr>
      <w:rPr>
        <w:rFonts w:ascii="Symbol" w:hAnsi="Symbol" w:hint="default"/>
        <w:sz w:val="20"/>
        <w:szCs w:val="20"/>
      </w:rPr>
    </w:lvl>
    <w:lvl w:ilvl="1">
      <w:start w:val="1"/>
      <w:numFmt w:val="bullet"/>
      <w:lvlText w:val="o"/>
      <w:lvlJc w:val="left"/>
      <w:pPr>
        <w:tabs>
          <w:tab w:val="num" w:pos="1440"/>
        </w:tabs>
        <w:ind w:left="1440" w:hanging="360"/>
      </w:pPr>
      <w:rPr>
        <w:rFonts w:ascii="Courier New" w:hAnsi="Courier New" w:cs="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Symbo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Symbol"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54B097B"/>
    <w:multiLevelType w:val="hybridMultilevel"/>
    <w:tmpl w:val="CB701F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CCD0F41"/>
    <w:multiLevelType w:val="hybridMultilevel"/>
    <w:tmpl w:val="E23CBEA2"/>
    <w:lvl w:ilvl="0" w:tplc="8C90F706">
      <w:start w:val="1"/>
      <w:numFmt w:val="bullet"/>
      <w:lvlText w:val=""/>
      <w:lvlJc w:val="left"/>
      <w:pPr>
        <w:tabs>
          <w:tab w:val="num" w:pos="864"/>
        </w:tabs>
        <w:ind w:left="864" w:hanging="144"/>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E497D7B"/>
    <w:multiLevelType w:val="hybridMultilevel"/>
    <w:tmpl w:val="33F493B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EA54BE1"/>
    <w:multiLevelType w:val="hybridMultilevel"/>
    <w:tmpl w:val="834A38E8"/>
    <w:lvl w:ilvl="0" w:tplc="D342243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FEC5516"/>
    <w:multiLevelType w:val="hybridMultilevel"/>
    <w:tmpl w:val="03342B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0102E52"/>
    <w:multiLevelType w:val="multilevel"/>
    <w:tmpl w:val="1780E1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Symbo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Symbol"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B8F443C"/>
    <w:multiLevelType w:val="hybridMultilevel"/>
    <w:tmpl w:val="0A30237A"/>
    <w:lvl w:ilvl="0" w:tplc="6ECCFA2C">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4240065"/>
    <w:multiLevelType w:val="hybridMultilevel"/>
    <w:tmpl w:val="8BDCFEE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34DC0A5E"/>
    <w:multiLevelType w:val="multilevel"/>
    <w:tmpl w:val="1780E1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Symbo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Symbol"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55B22BC"/>
    <w:multiLevelType w:val="hybridMultilevel"/>
    <w:tmpl w:val="67A47DE6"/>
    <w:lvl w:ilvl="0" w:tplc="205CE8D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629712D"/>
    <w:multiLevelType w:val="singleLevel"/>
    <w:tmpl w:val="2ECCB48C"/>
    <w:lvl w:ilvl="0">
      <w:start w:val="2"/>
      <w:numFmt w:val="decimal"/>
      <w:lvlText w:val="%1."/>
      <w:legacy w:legacy="1" w:legacySpace="0" w:legacyIndent="360"/>
      <w:lvlJc w:val="left"/>
      <w:rPr>
        <w:rFonts w:ascii="Times New Roman" w:hAnsi="Times New Roman" w:cs="Times New Roman" w:hint="default"/>
      </w:rPr>
    </w:lvl>
  </w:abstractNum>
  <w:abstractNum w:abstractNumId="17" w15:restartNumberingAfterBreak="0">
    <w:nsid w:val="394F5DAA"/>
    <w:multiLevelType w:val="hybridMultilevel"/>
    <w:tmpl w:val="32348372"/>
    <w:lvl w:ilvl="0" w:tplc="6ECCFA2C">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9E36A38"/>
    <w:multiLevelType w:val="hybridMultilevel"/>
    <w:tmpl w:val="491ABF50"/>
    <w:lvl w:ilvl="0" w:tplc="8356061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3486BCC"/>
    <w:multiLevelType w:val="hybridMultilevel"/>
    <w:tmpl w:val="5A6C4594"/>
    <w:lvl w:ilvl="0" w:tplc="6C28CA46">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3ED1D68"/>
    <w:multiLevelType w:val="singleLevel"/>
    <w:tmpl w:val="C61E200C"/>
    <w:lvl w:ilvl="0">
      <w:start w:val="5"/>
      <w:numFmt w:val="decimal"/>
      <w:lvlText w:val="%1."/>
      <w:legacy w:legacy="1" w:legacySpace="0" w:legacyIndent="360"/>
      <w:lvlJc w:val="left"/>
      <w:rPr>
        <w:rFonts w:ascii="Times New Roman" w:hAnsi="Times New Roman" w:cs="Times New Roman" w:hint="default"/>
      </w:rPr>
    </w:lvl>
  </w:abstractNum>
  <w:abstractNum w:abstractNumId="21" w15:restartNumberingAfterBreak="0">
    <w:nsid w:val="44757B4D"/>
    <w:multiLevelType w:val="hybridMultilevel"/>
    <w:tmpl w:val="042EC50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48D27EC"/>
    <w:multiLevelType w:val="hybridMultilevel"/>
    <w:tmpl w:val="A2C4A1B6"/>
    <w:lvl w:ilvl="0" w:tplc="6ECCFA2C">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57270B8"/>
    <w:multiLevelType w:val="hybridMultilevel"/>
    <w:tmpl w:val="0706BEA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9271995"/>
    <w:multiLevelType w:val="hybridMultilevel"/>
    <w:tmpl w:val="53402A36"/>
    <w:lvl w:ilvl="0" w:tplc="34E6C4F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BB527A5"/>
    <w:multiLevelType w:val="hybridMultilevel"/>
    <w:tmpl w:val="28C6A4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C842832"/>
    <w:multiLevelType w:val="hybridMultilevel"/>
    <w:tmpl w:val="63461446"/>
    <w:lvl w:ilvl="0" w:tplc="C0F2A53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EFC4C93"/>
    <w:multiLevelType w:val="singleLevel"/>
    <w:tmpl w:val="B3E4A87E"/>
    <w:lvl w:ilvl="0">
      <w:start w:val="4"/>
      <w:numFmt w:val="decimal"/>
      <w:lvlText w:val="%1."/>
      <w:legacy w:legacy="1" w:legacySpace="0" w:legacyIndent="360"/>
      <w:lvlJc w:val="left"/>
      <w:rPr>
        <w:rFonts w:ascii="Times New Roman" w:hAnsi="Times New Roman" w:cs="Times New Roman" w:hint="default"/>
      </w:rPr>
    </w:lvl>
  </w:abstractNum>
  <w:abstractNum w:abstractNumId="28" w15:restartNumberingAfterBreak="0">
    <w:nsid w:val="5304097D"/>
    <w:multiLevelType w:val="hybridMultilevel"/>
    <w:tmpl w:val="4C92064C"/>
    <w:lvl w:ilvl="0" w:tplc="F73A1734">
      <w:start w:val="1"/>
      <w:numFmt w:val="bullet"/>
      <w:lvlText w:val="o"/>
      <w:lvlJc w:val="left"/>
      <w:pPr>
        <w:tabs>
          <w:tab w:val="num" w:pos="1440"/>
        </w:tabs>
        <w:ind w:left="1440" w:hanging="360"/>
      </w:pPr>
      <w:rPr>
        <w:rFonts w:ascii="Courier New" w:hAnsi="Courier New" w:hint="default"/>
      </w:rPr>
    </w:lvl>
    <w:lvl w:ilvl="1" w:tplc="04090003" w:tentative="1">
      <w:start w:val="1"/>
      <w:numFmt w:val="bullet"/>
      <w:lvlText w:val="o"/>
      <w:lvlJc w:val="left"/>
      <w:pPr>
        <w:tabs>
          <w:tab w:val="num" w:pos="1800"/>
        </w:tabs>
        <w:ind w:left="1800" w:hanging="360"/>
      </w:pPr>
      <w:rPr>
        <w:rFonts w:ascii="Courier New" w:hAnsi="Courier New" w:cs="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Symbol"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Symbol"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55182F63"/>
    <w:multiLevelType w:val="singleLevel"/>
    <w:tmpl w:val="CD023E92"/>
    <w:lvl w:ilvl="0">
      <w:start w:val="1"/>
      <w:numFmt w:val="decimal"/>
      <w:lvlText w:val="%1"/>
      <w:legacy w:legacy="1" w:legacySpace="0" w:legacyIndent="360"/>
      <w:lvlJc w:val="left"/>
      <w:rPr>
        <w:rFonts w:ascii="Times New Roman" w:hAnsi="Times New Roman" w:cs="Times New Roman" w:hint="default"/>
      </w:rPr>
    </w:lvl>
  </w:abstractNum>
  <w:abstractNum w:abstractNumId="30" w15:restartNumberingAfterBreak="0">
    <w:nsid w:val="580757A3"/>
    <w:multiLevelType w:val="hybridMultilevel"/>
    <w:tmpl w:val="C6565E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8224E52"/>
    <w:multiLevelType w:val="hybridMultilevel"/>
    <w:tmpl w:val="D95080F0"/>
    <w:lvl w:ilvl="0" w:tplc="A5A4085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624F293F"/>
    <w:multiLevelType w:val="hybridMultilevel"/>
    <w:tmpl w:val="29DA133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39C130D"/>
    <w:multiLevelType w:val="hybridMultilevel"/>
    <w:tmpl w:val="2EA6E6F4"/>
    <w:lvl w:ilvl="0" w:tplc="03DC8D24">
      <w:start w:val="1"/>
      <w:numFmt w:val="decimal"/>
      <w:lvlText w:val="%1."/>
      <w:lvlJc w:val="left"/>
      <w:pPr>
        <w:tabs>
          <w:tab w:val="num" w:pos="720"/>
        </w:tabs>
        <w:ind w:left="720" w:hanging="360"/>
      </w:pPr>
      <w:rPr>
        <w:rFonts w:hint="default"/>
      </w:rPr>
    </w:lvl>
    <w:lvl w:ilvl="1" w:tplc="63FC4E28">
      <w:start w:val="1"/>
      <w:numFmt w:val="bullet"/>
      <w:lvlText w:val=""/>
      <w:lvlJc w:val="left"/>
      <w:pPr>
        <w:tabs>
          <w:tab w:val="num" w:pos="720"/>
        </w:tabs>
        <w:ind w:left="720" w:hanging="360"/>
      </w:pPr>
      <w:rPr>
        <w:rFonts w:ascii="Symbol" w:hAnsi="Symbol" w:hint="default"/>
        <w:sz w:val="20"/>
        <w:szCs w:val="2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673F1900"/>
    <w:multiLevelType w:val="hybridMultilevel"/>
    <w:tmpl w:val="7B48FC3A"/>
    <w:lvl w:ilvl="0" w:tplc="B54E14F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6A7B40F7"/>
    <w:multiLevelType w:val="hybridMultilevel"/>
    <w:tmpl w:val="1CEE1C3C"/>
    <w:lvl w:ilvl="0" w:tplc="365E2FA4">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10C3106"/>
    <w:multiLevelType w:val="singleLevel"/>
    <w:tmpl w:val="D6AE902E"/>
    <w:lvl w:ilvl="0">
      <w:start w:val="3"/>
      <w:numFmt w:val="decimal"/>
      <w:lvlText w:val="%1."/>
      <w:legacy w:legacy="1" w:legacySpace="0" w:legacyIndent="360"/>
      <w:lvlJc w:val="left"/>
      <w:rPr>
        <w:rFonts w:ascii="Times New Roman" w:hAnsi="Times New Roman" w:cs="Times New Roman" w:hint="default"/>
      </w:rPr>
    </w:lvl>
  </w:abstractNum>
  <w:abstractNum w:abstractNumId="37" w15:restartNumberingAfterBreak="0">
    <w:nsid w:val="74703F32"/>
    <w:multiLevelType w:val="hybridMultilevel"/>
    <w:tmpl w:val="3FDAE4F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74CE4E7C"/>
    <w:multiLevelType w:val="singleLevel"/>
    <w:tmpl w:val="59F44C24"/>
    <w:lvl w:ilvl="0">
      <w:start w:val="1"/>
      <w:numFmt w:val="decimal"/>
      <w:lvlText w:val="%1."/>
      <w:legacy w:legacy="1" w:legacySpace="0" w:legacyIndent="360"/>
      <w:lvlJc w:val="left"/>
      <w:rPr>
        <w:rFonts w:ascii="Times New Roman" w:hAnsi="Times New Roman" w:cs="Times New Roman" w:hint="default"/>
      </w:rPr>
    </w:lvl>
  </w:abstractNum>
  <w:abstractNum w:abstractNumId="39" w15:restartNumberingAfterBreak="0">
    <w:nsid w:val="77C460FD"/>
    <w:multiLevelType w:val="hybridMultilevel"/>
    <w:tmpl w:val="34D675D4"/>
    <w:lvl w:ilvl="0" w:tplc="8C90F706">
      <w:start w:val="1"/>
      <w:numFmt w:val="bullet"/>
      <w:lvlText w:val=""/>
      <w:lvlJc w:val="left"/>
      <w:pPr>
        <w:tabs>
          <w:tab w:val="num" w:pos="864"/>
        </w:tabs>
        <w:ind w:left="864" w:hanging="144"/>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894097C"/>
    <w:multiLevelType w:val="hybridMultilevel"/>
    <w:tmpl w:val="11CC3852"/>
    <w:lvl w:ilvl="0" w:tplc="8FC8543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38"/>
  </w:num>
  <w:num w:numId="2">
    <w:abstractNumId w:val="16"/>
  </w:num>
  <w:num w:numId="3">
    <w:abstractNumId w:val="36"/>
  </w:num>
  <w:num w:numId="4">
    <w:abstractNumId w:val="27"/>
  </w:num>
  <w:num w:numId="5">
    <w:abstractNumId w:val="20"/>
  </w:num>
  <w:num w:numId="6">
    <w:abstractNumId w:val="29"/>
  </w:num>
  <w:num w:numId="7">
    <w:abstractNumId w:val="29"/>
    <w:lvlOverride w:ilvl="0">
      <w:lvl w:ilvl="0">
        <w:start w:val="2"/>
        <w:numFmt w:val="decimal"/>
        <w:lvlText w:val="%1"/>
        <w:legacy w:legacy="1" w:legacySpace="0" w:legacyIndent="360"/>
        <w:lvlJc w:val="left"/>
        <w:rPr>
          <w:rFonts w:ascii="Times New Roman" w:hAnsi="Times New Roman" w:cs="Times New Roman" w:hint="default"/>
        </w:rPr>
      </w:lvl>
    </w:lvlOverride>
  </w:num>
  <w:num w:numId="8">
    <w:abstractNumId w:val="29"/>
    <w:lvlOverride w:ilvl="0">
      <w:lvl w:ilvl="0">
        <w:start w:val="3"/>
        <w:numFmt w:val="decimal"/>
        <w:lvlText w:val="%1"/>
        <w:legacy w:legacy="1" w:legacySpace="0" w:legacyIndent="360"/>
        <w:lvlJc w:val="left"/>
        <w:rPr>
          <w:rFonts w:ascii="Times New Roman" w:hAnsi="Times New Roman" w:cs="Times New Roman" w:hint="default"/>
        </w:rPr>
      </w:lvl>
    </w:lvlOverride>
  </w:num>
  <w:num w:numId="9">
    <w:abstractNumId w:val="29"/>
    <w:lvlOverride w:ilvl="0">
      <w:lvl w:ilvl="0">
        <w:start w:val="4"/>
        <w:numFmt w:val="decimal"/>
        <w:lvlText w:val="%1"/>
        <w:legacy w:legacy="1" w:legacySpace="0" w:legacyIndent="360"/>
        <w:lvlJc w:val="left"/>
        <w:rPr>
          <w:rFonts w:ascii="Times New Roman" w:hAnsi="Times New Roman" w:cs="Times New Roman" w:hint="default"/>
        </w:rPr>
      </w:lvl>
    </w:lvlOverride>
  </w:num>
  <w:num w:numId="10">
    <w:abstractNumId w:val="2"/>
  </w:num>
  <w:num w:numId="11">
    <w:abstractNumId w:val="2"/>
    <w:lvlOverride w:ilvl="0">
      <w:lvl w:ilvl="0">
        <w:start w:val="2"/>
        <w:numFmt w:val="decimal"/>
        <w:lvlText w:val="%1."/>
        <w:legacy w:legacy="1" w:legacySpace="0" w:legacyIndent="360"/>
        <w:lvlJc w:val="left"/>
        <w:rPr>
          <w:rFonts w:ascii="Times New Roman" w:hAnsi="Times New Roman" w:cs="Times New Roman" w:hint="default"/>
        </w:rPr>
      </w:lvl>
    </w:lvlOverride>
  </w:num>
  <w:num w:numId="12">
    <w:abstractNumId w:val="2"/>
    <w:lvlOverride w:ilvl="0">
      <w:lvl w:ilvl="0">
        <w:start w:val="3"/>
        <w:numFmt w:val="decimal"/>
        <w:lvlText w:val="%1."/>
        <w:legacy w:legacy="1" w:legacySpace="0" w:legacyIndent="360"/>
        <w:lvlJc w:val="left"/>
        <w:rPr>
          <w:rFonts w:ascii="Times New Roman" w:hAnsi="Times New Roman" w:cs="Times New Roman" w:hint="default"/>
        </w:rPr>
      </w:lvl>
    </w:lvlOverride>
  </w:num>
  <w:num w:numId="13">
    <w:abstractNumId w:val="2"/>
    <w:lvlOverride w:ilvl="0">
      <w:lvl w:ilvl="0">
        <w:start w:val="4"/>
        <w:numFmt w:val="decimal"/>
        <w:lvlText w:val="%1."/>
        <w:legacy w:legacy="1" w:legacySpace="0" w:legacyIndent="360"/>
        <w:lvlJc w:val="left"/>
        <w:rPr>
          <w:rFonts w:ascii="Times New Roman" w:hAnsi="Times New Roman" w:cs="Times New Roman" w:hint="default"/>
        </w:rPr>
      </w:lvl>
    </w:lvlOverride>
  </w:num>
  <w:num w:numId="14">
    <w:abstractNumId w:val="2"/>
    <w:lvlOverride w:ilvl="0">
      <w:lvl w:ilvl="0">
        <w:start w:val="5"/>
        <w:numFmt w:val="decimal"/>
        <w:lvlText w:val="%1."/>
        <w:legacy w:legacy="1" w:legacySpace="0" w:legacyIndent="360"/>
        <w:lvlJc w:val="left"/>
        <w:rPr>
          <w:rFonts w:ascii="Times New Roman" w:hAnsi="Times New Roman" w:cs="Times New Roman" w:hint="default"/>
        </w:rPr>
      </w:lvl>
    </w:lvlOverride>
  </w:num>
  <w:num w:numId="15">
    <w:abstractNumId w:val="37"/>
  </w:num>
  <w:num w:numId="16">
    <w:abstractNumId w:val="34"/>
  </w:num>
  <w:num w:numId="17">
    <w:abstractNumId w:val="4"/>
  </w:num>
  <w:num w:numId="18">
    <w:abstractNumId w:val="31"/>
  </w:num>
  <w:num w:numId="19">
    <w:abstractNumId w:val="9"/>
  </w:num>
  <w:num w:numId="20">
    <w:abstractNumId w:val="24"/>
  </w:num>
  <w:num w:numId="21">
    <w:abstractNumId w:val="3"/>
  </w:num>
  <w:num w:numId="22">
    <w:abstractNumId w:val="26"/>
  </w:num>
  <w:num w:numId="23">
    <w:abstractNumId w:val="18"/>
  </w:num>
  <w:num w:numId="24">
    <w:abstractNumId w:val="40"/>
  </w:num>
  <w:num w:numId="25">
    <w:abstractNumId w:val="1"/>
  </w:num>
  <w:num w:numId="26">
    <w:abstractNumId w:val="15"/>
  </w:num>
  <w:num w:numId="27">
    <w:abstractNumId w:val="33"/>
  </w:num>
  <w:num w:numId="28">
    <w:abstractNumId w:val="14"/>
  </w:num>
  <w:num w:numId="29">
    <w:abstractNumId w:val="8"/>
  </w:num>
  <w:num w:numId="30">
    <w:abstractNumId w:val="13"/>
  </w:num>
  <w:num w:numId="31">
    <w:abstractNumId w:val="39"/>
  </w:num>
  <w:num w:numId="32">
    <w:abstractNumId w:val="7"/>
  </w:num>
  <w:num w:numId="33">
    <w:abstractNumId w:val="11"/>
  </w:num>
  <w:num w:numId="34">
    <w:abstractNumId w:val="5"/>
  </w:num>
  <w:num w:numId="35">
    <w:abstractNumId w:val="12"/>
  </w:num>
  <w:num w:numId="36">
    <w:abstractNumId w:val="17"/>
  </w:num>
  <w:num w:numId="37">
    <w:abstractNumId w:val="22"/>
  </w:num>
  <w:num w:numId="38">
    <w:abstractNumId w:val="10"/>
  </w:num>
  <w:num w:numId="39">
    <w:abstractNumId w:val="0"/>
  </w:num>
  <w:num w:numId="40">
    <w:abstractNumId w:val="21"/>
  </w:num>
  <w:num w:numId="41">
    <w:abstractNumId w:val="19"/>
  </w:num>
  <w:num w:numId="42">
    <w:abstractNumId w:val="30"/>
  </w:num>
  <w:num w:numId="43">
    <w:abstractNumId w:val="23"/>
  </w:num>
  <w:num w:numId="44">
    <w:abstractNumId w:val="6"/>
  </w:num>
  <w:num w:numId="45">
    <w:abstractNumId w:val="32"/>
  </w:num>
  <w:num w:numId="46">
    <w:abstractNumId w:val="25"/>
  </w:num>
  <w:num w:numId="47">
    <w:abstractNumId w:val="28"/>
  </w:num>
  <w:num w:numId="48">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A17AE"/>
    <w:rsid w:val="00014945"/>
    <w:rsid w:val="00073A7D"/>
    <w:rsid w:val="000C6E87"/>
    <w:rsid w:val="00106EC7"/>
    <w:rsid w:val="0016186B"/>
    <w:rsid w:val="001C7308"/>
    <w:rsid w:val="00225134"/>
    <w:rsid w:val="002539DC"/>
    <w:rsid w:val="002E3D43"/>
    <w:rsid w:val="00313D48"/>
    <w:rsid w:val="00320C26"/>
    <w:rsid w:val="00323272"/>
    <w:rsid w:val="003240C4"/>
    <w:rsid w:val="00346E52"/>
    <w:rsid w:val="0036627C"/>
    <w:rsid w:val="003A0155"/>
    <w:rsid w:val="00420A63"/>
    <w:rsid w:val="00440C41"/>
    <w:rsid w:val="00450BBC"/>
    <w:rsid w:val="004A17AE"/>
    <w:rsid w:val="004A3697"/>
    <w:rsid w:val="004B1D27"/>
    <w:rsid w:val="00500D84"/>
    <w:rsid w:val="00553231"/>
    <w:rsid w:val="00572456"/>
    <w:rsid w:val="0059473E"/>
    <w:rsid w:val="005B668C"/>
    <w:rsid w:val="005C1FB0"/>
    <w:rsid w:val="00601264"/>
    <w:rsid w:val="006228D1"/>
    <w:rsid w:val="0064308B"/>
    <w:rsid w:val="00682523"/>
    <w:rsid w:val="006B5290"/>
    <w:rsid w:val="006B7684"/>
    <w:rsid w:val="006C30A1"/>
    <w:rsid w:val="006C6571"/>
    <w:rsid w:val="006F38E0"/>
    <w:rsid w:val="00786148"/>
    <w:rsid w:val="0080434F"/>
    <w:rsid w:val="00817597"/>
    <w:rsid w:val="00863245"/>
    <w:rsid w:val="00953570"/>
    <w:rsid w:val="009742FE"/>
    <w:rsid w:val="009775A2"/>
    <w:rsid w:val="009B3C9A"/>
    <w:rsid w:val="009E1814"/>
    <w:rsid w:val="00A11897"/>
    <w:rsid w:val="00A3694A"/>
    <w:rsid w:val="00AA5BAA"/>
    <w:rsid w:val="00AC231C"/>
    <w:rsid w:val="00B24A7D"/>
    <w:rsid w:val="00B726C7"/>
    <w:rsid w:val="00BB459B"/>
    <w:rsid w:val="00C03273"/>
    <w:rsid w:val="00C43807"/>
    <w:rsid w:val="00C543A2"/>
    <w:rsid w:val="00CB1644"/>
    <w:rsid w:val="00CC7C21"/>
    <w:rsid w:val="00D10561"/>
    <w:rsid w:val="00D171BC"/>
    <w:rsid w:val="00D2107A"/>
    <w:rsid w:val="00D507FE"/>
    <w:rsid w:val="00DA6DAB"/>
    <w:rsid w:val="00DB2116"/>
    <w:rsid w:val="00DC2AB9"/>
    <w:rsid w:val="00DF1B11"/>
    <w:rsid w:val="00E00AC6"/>
    <w:rsid w:val="00E25256"/>
    <w:rsid w:val="00E7203C"/>
    <w:rsid w:val="00EC30BB"/>
    <w:rsid w:val="00EC71C2"/>
    <w:rsid w:val="00F03D33"/>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oNotEmbedSmartTags/>
  <w:decimalSymbol w:val="."/>
  <w:listSeparator w:val=","/>
  <w14:docId w14:val="03F1098D"/>
  <w15:chartTrackingRefBased/>
  <w15:docId w15:val="{4D5A87D9-6FFC-432A-826E-D349B6383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C5184"/>
    <w:pPr>
      <w:widowControl w:val="0"/>
      <w:autoSpaceDE w:val="0"/>
      <w:autoSpaceDN w:val="0"/>
      <w:adjustRightInd w:val="0"/>
    </w:pPr>
    <w:rPr>
      <w:rFonts w:cs="Arial"/>
      <w:szCs w:val="24"/>
    </w:rPr>
  </w:style>
  <w:style w:type="paragraph" w:styleId="Heading1">
    <w:name w:val="heading 1"/>
    <w:basedOn w:val="Normal"/>
    <w:next w:val="Normal"/>
    <w:qFormat/>
    <w:rsid w:val="001E095A"/>
    <w:pPr>
      <w:spacing w:before="120" w:after="60"/>
      <w:outlineLvl w:val="0"/>
    </w:pPr>
    <w:rPr>
      <w:b/>
      <w:sz w:val="32"/>
    </w:rPr>
  </w:style>
  <w:style w:type="paragraph" w:styleId="Heading2">
    <w:name w:val="heading 2"/>
    <w:basedOn w:val="Normal"/>
    <w:next w:val="Normal"/>
    <w:qFormat/>
    <w:rsid w:val="001E095A"/>
    <w:pPr>
      <w:spacing w:before="240" w:after="60"/>
      <w:outlineLvl w:val="1"/>
    </w:pPr>
    <w:rPr>
      <w:b/>
      <w:sz w:val="26"/>
    </w:rPr>
  </w:style>
  <w:style w:type="paragraph" w:styleId="Heading3">
    <w:name w:val="heading 3"/>
    <w:basedOn w:val="Normal"/>
    <w:next w:val="Normal"/>
    <w:qFormat/>
    <w:rsid w:val="001E095A"/>
    <w:pPr>
      <w:spacing w:before="240" w:after="60"/>
      <w:ind w:left="720"/>
      <w:outlineLvl w:val="2"/>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D3F12"/>
    <w:pPr>
      <w:tabs>
        <w:tab w:val="center" w:pos="4320"/>
        <w:tab w:val="right" w:pos="8640"/>
      </w:tabs>
    </w:pPr>
  </w:style>
  <w:style w:type="paragraph" w:styleId="Footer">
    <w:name w:val="footer"/>
    <w:basedOn w:val="Normal"/>
    <w:rsid w:val="002D3F12"/>
    <w:pPr>
      <w:tabs>
        <w:tab w:val="center" w:pos="4320"/>
        <w:tab w:val="right" w:pos="8640"/>
      </w:tabs>
    </w:pPr>
  </w:style>
  <w:style w:type="character" w:styleId="PageNumber">
    <w:name w:val="page number"/>
    <w:basedOn w:val="DefaultParagraphFont"/>
    <w:rsid w:val="001839B8"/>
  </w:style>
  <w:style w:type="paragraph" w:styleId="TOC1">
    <w:name w:val="toc 1"/>
    <w:basedOn w:val="Normal"/>
    <w:next w:val="Normal"/>
    <w:autoRedefine/>
    <w:uiPriority w:val="39"/>
    <w:rsid w:val="005764D7"/>
  </w:style>
  <w:style w:type="paragraph" w:styleId="TOC2">
    <w:name w:val="toc 2"/>
    <w:basedOn w:val="Normal"/>
    <w:next w:val="Normal"/>
    <w:autoRedefine/>
    <w:uiPriority w:val="39"/>
    <w:rsid w:val="005764D7"/>
    <w:pPr>
      <w:ind w:left="200"/>
    </w:pPr>
  </w:style>
  <w:style w:type="character" w:styleId="Hyperlink">
    <w:name w:val="Hyperlink"/>
    <w:uiPriority w:val="99"/>
    <w:rsid w:val="005764D7"/>
    <w:rPr>
      <w:color w:val="0000FF"/>
      <w:u w:val="single"/>
    </w:rPr>
  </w:style>
  <w:style w:type="paragraph" w:styleId="FootnoteText">
    <w:name w:val="footnote text"/>
    <w:basedOn w:val="Normal"/>
    <w:link w:val="FootnoteTextChar"/>
    <w:semiHidden/>
    <w:rsid w:val="00D2422E"/>
    <w:rPr>
      <w:szCs w:val="20"/>
    </w:rPr>
  </w:style>
  <w:style w:type="character" w:styleId="FootnoteReference">
    <w:name w:val="footnote reference"/>
    <w:semiHidden/>
    <w:rsid w:val="00D2422E"/>
    <w:rPr>
      <w:vertAlign w:val="superscript"/>
    </w:rPr>
  </w:style>
  <w:style w:type="character" w:customStyle="1" w:styleId="FootnoteTextChar">
    <w:name w:val="Footnote Text Char"/>
    <w:link w:val="FootnoteText"/>
    <w:rsid w:val="009E6BF0"/>
    <w:rPr>
      <w:rFonts w:cs="Arial"/>
      <w:lang w:val="en-US" w:eastAsia="en-US" w:bidi="ar-SA"/>
    </w:rPr>
  </w:style>
  <w:style w:type="table" w:styleId="TableGrid">
    <w:name w:val="Table Grid"/>
    <w:basedOn w:val="TableNormal"/>
    <w:rsid w:val="003C57D3"/>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9D7C47"/>
    <w:rPr>
      <w:rFonts w:ascii="Tahoma" w:hAnsi="Tahoma" w:cs="Tahoma"/>
      <w:sz w:val="16"/>
      <w:szCs w:val="16"/>
    </w:rPr>
  </w:style>
  <w:style w:type="character" w:styleId="CommentReference">
    <w:name w:val="annotation reference"/>
    <w:semiHidden/>
    <w:rsid w:val="0064743A"/>
    <w:rPr>
      <w:sz w:val="16"/>
      <w:szCs w:val="16"/>
    </w:rPr>
  </w:style>
  <w:style w:type="paragraph" w:styleId="CommentText">
    <w:name w:val="annotation text"/>
    <w:basedOn w:val="Normal"/>
    <w:semiHidden/>
    <w:rsid w:val="0064743A"/>
    <w:rPr>
      <w:szCs w:val="20"/>
    </w:rPr>
  </w:style>
  <w:style w:type="paragraph" w:styleId="CommentSubject">
    <w:name w:val="annotation subject"/>
    <w:basedOn w:val="CommentText"/>
    <w:next w:val="CommentText"/>
    <w:semiHidden/>
    <w:rsid w:val="0064743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092809-C3A6-4851-A9A6-6DD2528D5F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2013</Words>
  <Characters>11479</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Wealth Management Plan, Part Three: The Advanced Plan</vt:lpstr>
    </vt:vector>
  </TitlesOfParts>
  <Company>CEG Worldwide, LLC</Company>
  <LinksUpToDate>false</LinksUpToDate>
  <CharactersWithSpaces>13466</CharactersWithSpaces>
  <SharedDoc>false</SharedDoc>
  <HLinks>
    <vt:vector size="114" baseType="variant">
      <vt:variant>
        <vt:i4>1048624</vt:i4>
      </vt:variant>
      <vt:variant>
        <vt:i4>110</vt:i4>
      </vt:variant>
      <vt:variant>
        <vt:i4>0</vt:i4>
      </vt:variant>
      <vt:variant>
        <vt:i4>5</vt:i4>
      </vt:variant>
      <vt:variant>
        <vt:lpwstr/>
      </vt:variant>
      <vt:variant>
        <vt:lpwstr>_Toc352326376</vt:lpwstr>
      </vt:variant>
      <vt:variant>
        <vt:i4>1048624</vt:i4>
      </vt:variant>
      <vt:variant>
        <vt:i4>104</vt:i4>
      </vt:variant>
      <vt:variant>
        <vt:i4>0</vt:i4>
      </vt:variant>
      <vt:variant>
        <vt:i4>5</vt:i4>
      </vt:variant>
      <vt:variant>
        <vt:lpwstr/>
      </vt:variant>
      <vt:variant>
        <vt:lpwstr>_Toc352326375</vt:lpwstr>
      </vt:variant>
      <vt:variant>
        <vt:i4>1048624</vt:i4>
      </vt:variant>
      <vt:variant>
        <vt:i4>98</vt:i4>
      </vt:variant>
      <vt:variant>
        <vt:i4>0</vt:i4>
      </vt:variant>
      <vt:variant>
        <vt:i4>5</vt:i4>
      </vt:variant>
      <vt:variant>
        <vt:lpwstr/>
      </vt:variant>
      <vt:variant>
        <vt:lpwstr>_Toc352326374</vt:lpwstr>
      </vt:variant>
      <vt:variant>
        <vt:i4>1048624</vt:i4>
      </vt:variant>
      <vt:variant>
        <vt:i4>92</vt:i4>
      </vt:variant>
      <vt:variant>
        <vt:i4>0</vt:i4>
      </vt:variant>
      <vt:variant>
        <vt:i4>5</vt:i4>
      </vt:variant>
      <vt:variant>
        <vt:lpwstr/>
      </vt:variant>
      <vt:variant>
        <vt:lpwstr>_Toc352326373</vt:lpwstr>
      </vt:variant>
      <vt:variant>
        <vt:i4>1048624</vt:i4>
      </vt:variant>
      <vt:variant>
        <vt:i4>86</vt:i4>
      </vt:variant>
      <vt:variant>
        <vt:i4>0</vt:i4>
      </vt:variant>
      <vt:variant>
        <vt:i4>5</vt:i4>
      </vt:variant>
      <vt:variant>
        <vt:lpwstr/>
      </vt:variant>
      <vt:variant>
        <vt:lpwstr>_Toc352326372</vt:lpwstr>
      </vt:variant>
      <vt:variant>
        <vt:i4>1048624</vt:i4>
      </vt:variant>
      <vt:variant>
        <vt:i4>80</vt:i4>
      </vt:variant>
      <vt:variant>
        <vt:i4>0</vt:i4>
      </vt:variant>
      <vt:variant>
        <vt:i4>5</vt:i4>
      </vt:variant>
      <vt:variant>
        <vt:lpwstr/>
      </vt:variant>
      <vt:variant>
        <vt:lpwstr>_Toc352326371</vt:lpwstr>
      </vt:variant>
      <vt:variant>
        <vt:i4>1048624</vt:i4>
      </vt:variant>
      <vt:variant>
        <vt:i4>74</vt:i4>
      </vt:variant>
      <vt:variant>
        <vt:i4>0</vt:i4>
      </vt:variant>
      <vt:variant>
        <vt:i4>5</vt:i4>
      </vt:variant>
      <vt:variant>
        <vt:lpwstr/>
      </vt:variant>
      <vt:variant>
        <vt:lpwstr>_Toc352326370</vt:lpwstr>
      </vt:variant>
      <vt:variant>
        <vt:i4>1114160</vt:i4>
      </vt:variant>
      <vt:variant>
        <vt:i4>68</vt:i4>
      </vt:variant>
      <vt:variant>
        <vt:i4>0</vt:i4>
      </vt:variant>
      <vt:variant>
        <vt:i4>5</vt:i4>
      </vt:variant>
      <vt:variant>
        <vt:lpwstr/>
      </vt:variant>
      <vt:variant>
        <vt:lpwstr>_Toc352326369</vt:lpwstr>
      </vt:variant>
      <vt:variant>
        <vt:i4>1114160</vt:i4>
      </vt:variant>
      <vt:variant>
        <vt:i4>62</vt:i4>
      </vt:variant>
      <vt:variant>
        <vt:i4>0</vt:i4>
      </vt:variant>
      <vt:variant>
        <vt:i4>5</vt:i4>
      </vt:variant>
      <vt:variant>
        <vt:lpwstr/>
      </vt:variant>
      <vt:variant>
        <vt:lpwstr>_Toc352326368</vt:lpwstr>
      </vt:variant>
      <vt:variant>
        <vt:i4>1114160</vt:i4>
      </vt:variant>
      <vt:variant>
        <vt:i4>56</vt:i4>
      </vt:variant>
      <vt:variant>
        <vt:i4>0</vt:i4>
      </vt:variant>
      <vt:variant>
        <vt:i4>5</vt:i4>
      </vt:variant>
      <vt:variant>
        <vt:lpwstr/>
      </vt:variant>
      <vt:variant>
        <vt:lpwstr>_Toc352326367</vt:lpwstr>
      </vt:variant>
      <vt:variant>
        <vt:i4>1114160</vt:i4>
      </vt:variant>
      <vt:variant>
        <vt:i4>50</vt:i4>
      </vt:variant>
      <vt:variant>
        <vt:i4>0</vt:i4>
      </vt:variant>
      <vt:variant>
        <vt:i4>5</vt:i4>
      </vt:variant>
      <vt:variant>
        <vt:lpwstr/>
      </vt:variant>
      <vt:variant>
        <vt:lpwstr>_Toc352326366</vt:lpwstr>
      </vt:variant>
      <vt:variant>
        <vt:i4>1114160</vt:i4>
      </vt:variant>
      <vt:variant>
        <vt:i4>44</vt:i4>
      </vt:variant>
      <vt:variant>
        <vt:i4>0</vt:i4>
      </vt:variant>
      <vt:variant>
        <vt:i4>5</vt:i4>
      </vt:variant>
      <vt:variant>
        <vt:lpwstr/>
      </vt:variant>
      <vt:variant>
        <vt:lpwstr>_Toc352326365</vt:lpwstr>
      </vt:variant>
      <vt:variant>
        <vt:i4>1114160</vt:i4>
      </vt:variant>
      <vt:variant>
        <vt:i4>38</vt:i4>
      </vt:variant>
      <vt:variant>
        <vt:i4>0</vt:i4>
      </vt:variant>
      <vt:variant>
        <vt:i4>5</vt:i4>
      </vt:variant>
      <vt:variant>
        <vt:lpwstr/>
      </vt:variant>
      <vt:variant>
        <vt:lpwstr>_Toc352326364</vt:lpwstr>
      </vt:variant>
      <vt:variant>
        <vt:i4>1114160</vt:i4>
      </vt:variant>
      <vt:variant>
        <vt:i4>32</vt:i4>
      </vt:variant>
      <vt:variant>
        <vt:i4>0</vt:i4>
      </vt:variant>
      <vt:variant>
        <vt:i4>5</vt:i4>
      </vt:variant>
      <vt:variant>
        <vt:lpwstr/>
      </vt:variant>
      <vt:variant>
        <vt:lpwstr>_Toc352326363</vt:lpwstr>
      </vt:variant>
      <vt:variant>
        <vt:i4>1114160</vt:i4>
      </vt:variant>
      <vt:variant>
        <vt:i4>26</vt:i4>
      </vt:variant>
      <vt:variant>
        <vt:i4>0</vt:i4>
      </vt:variant>
      <vt:variant>
        <vt:i4>5</vt:i4>
      </vt:variant>
      <vt:variant>
        <vt:lpwstr/>
      </vt:variant>
      <vt:variant>
        <vt:lpwstr>_Toc352326362</vt:lpwstr>
      </vt:variant>
      <vt:variant>
        <vt:i4>1114160</vt:i4>
      </vt:variant>
      <vt:variant>
        <vt:i4>20</vt:i4>
      </vt:variant>
      <vt:variant>
        <vt:i4>0</vt:i4>
      </vt:variant>
      <vt:variant>
        <vt:i4>5</vt:i4>
      </vt:variant>
      <vt:variant>
        <vt:lpwstr/>
      </vt:variant>
      <vt:variant>
        <vt:lpwstr>_Toc352326361</vt:lpwstr>
      </vt:variant>
      <vt:variant>
        <vt:i4>1114160</vt:i4>
      </vt:variant>
      <vt:variant>
        <vt:i4>14</vt:i4>
      </vt:variant>
      <vt:variant>
        <vt:i4>0</vt:i4>
      </vt:variant>
      <vt:variant>
        <vt:i4>5</vt:i4>
      </vt:variant>
      <vt:variant>
        <vt:lpwstr/>
      </vt:variant>
      <vt:variant>
        <vt:lpwstr>_Toc352326360</vt:lpwstr>
      </vt:variant>
      <vt:variant>
        <vt:i4>1179696</vt:i4>
      </vt:variant>
      <vt:variant>
        <vt:i4>8</vt:i4>
      </vt:variant>
      <vt:variant>
        <vt:i4>0</vt:i4>
      </vt:variant>
      <vt:variant>
        <vt:i4>5</vt:i4>
      </vt:variant>
      <vt:variant>
        <vt:lpwstr/>
      </vt:variant>
      <vt:variant>
        <vt:lpwstr>_Toc352326359</vt:lpwstr>
      </vt:variant>
      <vt:variant>
        <vt:i4>1179696</vt:i4>
      </vt:variant>
      <vt:variant>
        <vt:i4>2</vt:i4>
      </vt:variant>
      <vt:variant>
        <vt:i4>0</vt:i4>
      </vt:variant>
      <vt:variant>
        <vt:i4>5</vt:i4>
      </vt:variant>
      <vt:variant>
        <vt:lpwstr/>
      </vt:variant>
      <vt:variant>
        <vt:lpwstr>_Toc352326358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Wealth Management Plan, Part Three: The Advanced Plan</dc:title>
  <dc:subject/>
  <dc:creator>CEG Worldwide, LLC</dc:creator>
  <cp:keywords/>
  <dc:description>File name: S5 WM Plan Part 3-2020.docx. Downloadable from EWM Strategy 5. Updated July 2020.</dc:description>
  <cp:lastModifiedBy>Katie Soden</cp:lastModifiedBy>
  <cp:revision>7</cp:revision>
  <cp:lastPrinted>2006-05-02T19:01:00Z</cp:lastPrinted>
  <dcterms:created xsi:type="dcterms:W3CDTF">2019-04-08T23:09:00Z</dcterms:created>
  <dcterms:modified xsi:type="dcterms:W3CDTF">2020-07-08T22:31:00Z</dcterms:modified>
  <cp:category>CTP, EWM</cp:category>
  <cp:contentStatus/>
</cp:coreProperties>
</file>